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2EC47" w14:textId="77777777"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Pr="009646A5">
        <w:rPr>
          <w:color w:val="000000" w:themeColor="text1"/>
          <w:sz w:val="16"/>
        </w:rPr>
        <w:t>Załącznik nr 1</w:t>
      </w:r>
    </w:p>
    <w:p w14:paraId="66EF29E5" w14:textId="18AE60AB"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do Uchwały nr</w:t>
      </w:r>
      <w:r w:rsidR="00BF34C5">
        <w:rPr>
          <w:color w:val="000000" w:themeColor="text1"/>
          <w:sz w:val="16"/>
        </w:rPr>
        <w:t xml:space="preserve"> 2633</w:t>
      </w:r>
    </w:p>
    <w:p w14:paraId="002728B0" w14:textId="77777777" w:rsidR="000A6545" w:rsidRPr="009646A5" w:rsidRDefault="000A6545" w:rsidP="00B17374">
      <w:pPr>
        <w:spacing w:after="0"/>
        <w:ind w:left="708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 xml:space="preserve">Senatu </w:t>
      </w:r>
      <w:r w:rsidR="008B2CFE" w:rsidRPr="009646A5">
        <w:rPr>
          <w:color w:val="000000" w:themeColor="text1"/>
          <w:sz w:val="16"/>
        </w:rPr>
        <w:br/>
      </w:r>
      <w:r w:rsidRPr="009646A5">
        <w:rPr>
          <w:color w:val="000000" w:themeColor="text1"/>
          <w:sz w:val="16"/>
        </w:rPr>
        <w:t>Uniwersytetu w Białymstoku</w:t>
      </w:r>
    </w:p>
    <w:p w14:paraId="334D0ABB" w14:textId="102975B0" w:rsidR="00EF703A" w:rsidRPr="00EF703A" w:rsidRDefault="000A6545" w:rsidP="00EF703A">
      <w:pPr>
        <w:spacing w:after="0"/>
        <w:rPr>
          <w:color w:val="000000" w:themeColor="text1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z dnia</w:t>
      </w:r>
      <w:r w:rsidR="008B2CFE" w:rsidRPr="009646A5">
        <w:rPr>
          <w:color w:val="000000" w:themeColor="text1"/>
          <w:sz w:val="16"/>
        </w:rPr>
        <w:t xml:space="preserve"> </w:t>
      </w:r>
      <w:r w:rsidR="00BF34C5">
        <w:rPr>
          <w:color w:val="000000" w:themeColor="text1"/>
          <w:sz w:val="16"/>
        </w:rPr>
        <w:t>22 stycznia 2020</w:t>
      </w:r>
      <w:r w:rsidR="008B2CFE" w:rsidRPr="009646A5">
        <w:rPr>
          <w:color w:val="000000" w:themeColor="text1"/>
          <w:sz w:val="16"/>
        </w:rPr>
        <w:t xml:space="preserve"> roku</w:t>
      </w:r>
    </w:p>
    <w:p w14:paraId="2F21ECDB" w14:textId="77777777" w:rsidR="003F7030" w:rsidRPr="009646A5" w:rsidRDefault="008B2CFE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  <w:r w:rsidRPr="009646A5">
        <w:rPr>
          <w:color w:val="000000" w:themeColor="text1"/>
          <w:sz w:val="28"/>
        </w:rPr>
        <w:t>PROGRAM STUDIÓW</w:t>
      </w:r>
      <w:r w:rsidR="003F7030" w:rsidRPr="009646A5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</w:p>
    <w:p w14:paraId="43884CCC" w14:textId="423D885F" w:rsidR="003F7030" w:rsidRPr="009646A5" w:rsidRDefault="003F7030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b/>
          <w:color w:val="000000" w:themeColor="text1"/>
          <w:sz w:val="28"/>
        </w:rPr>
        <w:t>Kierunek studiów:</w:t>
      </w:r>
      <w:r w:rsidR="0069117D" w:rsidRPr="009646A5">
        <w:rPr>
          <w:b/>
          <w:color w:val="000000" w:themeColor="text1"/>
          <w:sz w:val="28"/>
        </w:rPr>
        <w:t xml:space="preserve"> </w:t>
      </w:r>
      <w:r w:rsidR="006D2535">
        <w:rPr>
          <w:b/>
          <w:color w:val="000000" w:themeColor="text1"/>
          <w:sz w:val="28"/>
        </w:rPr>
        <w:t>kognitywistyka i komunikacja</w:t>
      </w:r>
    </w:p>
    <w:p w14:paraId="09830AD9" w14:textId="2AC849EE" w:rsidR="0069117D" w:rsidRPr="00AF451A" w:rsidRDefault="0069117D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color w:val="000000" w:themeColor="text1"/>
          <w:sz w:val="28"/>
        </w:rPr>
        <w:t xml:space="preserve">Obowiązuje od roku akademickiego: </w:t>
      </w:r>
      <w:r w:rsidR="00AF451A" w:rsidRPr="00AF451A">
        <w:rPr>
          <w:b/>
          <w:color w:val="000000" w:themeColor="text1"/>
          <w:sz w:val="28"/>
        </w:rPr>
        <w:t>2021/2022</w:t>
      </w:r>
    </w:p>
    <w:p w14:paraId="2DA18179" w14:textId="77777777" w:rsidR="00EF703A" w:rsidRPr="009646A5" w:rsidRDefault="00EF703A" w:rsidP="00C941B0">
      <w:pPr>
        <w:tabs>
          <w:tab w:val="left" w:pos="5670"/>
        </w:tabs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14:paraId="47B932C6" w14:textId="2A9B6192" w:rsidR="008B2CFE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 xml:space="preserve">Część I. </w:t>
      </w:r>
      <w:r w:rsidR="00AB4201" w:rsidRPr="009646A5">
        <w:rPr>
          <w:rFonts w:eastAsia="Times New Roman" w:cs="Times New Roman"/>
          <w:b/>
          <w:bCs/>
          <w:color w:val="000000" w:themeColor="text1"/>
          <w:lang w:eastAsia="pl-PL"/>
        </w:rPr>
        <w:t>I</w:t>
      </w:r>
      <w:r w:rsidR="001E7593" w:rsidRPr="009646A5">
        <w:rPr>
          <w:rFonts w:eastAsia="Times New Roman" w:cs="Times New Roman"/>
          <w:b/>
          <w:bCs/>
          <w:color w:val="000000" w:themeColor="text1"/>
          <w:lang w:eastAsia="pl-PL"/>
        </w:rPr>
        <w:t>nformacje ogólne</w:t>
      </w: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>.</w:t>
      </w:r>
    </w:p>
    <w:p w14:paraId="26DDB89D" w14:textId="68CF5F71" w:rsidR="001071B2" w:rsidRPr="000B1284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>Nazwa jednostki prowadzącej kształcenie:</w:t>
      </w:r>
      <w:r w:rsidR="000B1284">
        <w:rPr>
          <w:color w:val="000000" w:themeColor="text1"/>
        </w:rPr>
        <w:t xml:space="preserve"> </w:t>
      </w:r>
      <w:r w:rsidR="000B1284" w:rsidRPr="000B1284">
        <w:rPr>
          <w:b/>
          <w:color w:val="000000" w:themeColor="text1"/>
        </w:rPr>
        <w:t>Instytut Filozofii</w:t>
      </w:r>
    </w:p>
    <w:p w14:paraId="23001AFB" w14:textId="768D619E" w:rsidR="001071B2" w:rsidRPr="009646A5" w:rsidRDefault="003F7030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Poziom kształcenia:</w:t>
      </w:r>
      <w:r w:rsidR="001071B2" w:rsidRPr="009646A5">
        <w:rPr>
          <w:color w:val="000000" w:themeColor="text1"/>
        </w:rPr>
        <w:t xml:space="preserve"> </w:t>
      </w:r>
      <w:r w:rsidR="000B1284" w:rsidRPr="000B1284">
        <w:rPr>
          <w:b/>
          <w:color w:val="000000" w:themeColor="text1"/>
        </w:rPr>
        <w:t>studia pierwszego stopnia</w:t>
      </w:r>
    </w:p>
    <w:p w14:paraId="5617CEA6" w14:textId="28E6E176" w:rsidR="00AB4201" w:rsidRPr="009646A5" w:rsidRDefault="00492F0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P</w:t>
      </w:r>
      <w:r w:rsidR="001071B2" w:rsidRPr="009646A5">
        <w:rPr>
          <w:color w:val="000000" w:themeColor="text1"/>
        </w:rPr>
        <w:t>rofil</w:t>
      </w:r>
      <w:r w:rsidR="001E7593" w:rsidRPr="009646A5">
        <w:rPr>
          <w:color w:val="000000" w:themeColor="text1"/>
        </w:rPr>
        <w:t xml:space="preserve"> kształcenia</w:t>
      </w:r>
      <w:r w:rsidR="001071B2" w:rsidRPr="009646A5">
        <w:rPr>
          <w:color w:val="000000" w:themeColor="text1"/>
        </w:rPr>
        <w:t>:</w:t>
      </w:r>
      <w:r w:rsidR="000B1284">
        <w:rPr>
          <w:color w:val="000000" w:themeColor="text1"/>
        </w:rPr>
        <w:t xml:space="preserve"> </w:t>
      </w:r>
      <w:r w:rsidR="000B1284" w:rsidRPr="000B1284">
        <w:rPr>
          <w:b/>
          <w:color w:val="000000" w:themeColor="text1"/>
        </w:rPr>
        <w:t>ogólnoakademicki</w:t>
      </w:r>
    </w:p>
    <w:p w14:paraId="6A5F8A5F" w14:textId="3075E09D" w:rsidR="0074372E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Liczba semestrów:</w:t>
      </w:r>
      <w:r w:rsidR="000B1284">
        <w:rPr>
          <w:color w:val="000000" w:themeColor="text1"/>
        </w:rPr>
        <w:t xml:space="preserve"> </w:t>
      </w:r>
      <w:r w:rsidR="002D6598">
        <w:rPr>
          <w:b/>
          <w:color w:val="000000" w:themeColor="text1"/>
        </w:rPr>
        <w:t>6</w:t>
      </w:r>
    </w:p>
    <w:p w14:paraId="0010BD55" w14:textId="2588A374" w:rsidR="00F30458" w:rsidRPr="000B1284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 xml:space="preserve">Łączna liczba punktów ECTS konieczna </w:t>
      </w:r>
      <w:r w:rsidR="00F30458" w:rsidRPr="009646A5">
        <w:rPr>
          <w:color w:val="000000" w:themeColor="text1"/>
        </w:rPr>
        <w:t xml:space="preserve">do </w:t>
      </w:r>
      <w:bookmarkStart w:id="0" w:name="_Hlk24557759"/>
      <w:r w:rsidR="00F30458" w:rsidRPr="009646A5">
        <w:rPr>
          <w:color w:val="000000" w:themeColor="text1"/>
        </w:rPr>
        <w:t>ukończenia studiów</w:t>
      </w:r>
      <w:bookmarkEnd w:id="0"/>
      <w:r w:rsidR="00D768C2" w:rsidRPr="009646A5">
        <w:rPr>
          <w:color w:val="000000" w:themeColor="text1"/>
        </w:rPr>
        <w:t>:</w:t>
      </w:r>
      <w:r w:rsidR="00F30458" w:rsidRPr="009646A5">
        <w:rPr>
          <w:color w:val="000000" w:themeColor="text1"/>
        </w:rPr>
        <w:t xml:space="preserve"> </w:t>
      </w:r>
      <w:r w:rsidR="008A7E4D">
        <w:rPr>
          <w:b/>
          <w:color w:val="000000" w:themeColor="text1"/>
        </w:rPr>
        <w:t>180</w:t>
      </w:r>
    </w:p>
    <w:p w14:paraId="431A8095" w14:textId="7ACE51C2" w:rsidR="00F30458" w:rsidRPr="000B1284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 xml:space="preserve">Łączna liczba godzin </w:t>
      </w:r>
      <w:r w:rsidR="00F30458" w:rsidRPr="009646A5">
        <w:rPr>
          <w:color w:val="000000" w:themeColor="text1"/>
        </w:rPr>
        <w:t>zajęć</w:t>
      </w:r>
      <w:r w:rsidRPr="009646A5">
        <w:rPr>
          <w:color w:val="000000" w:themeColor="text1"/>
        </w:rPr>
        <w:t xml:space="preserve"> </w:t>
      </w:r>
      <w:r w:rsidR="00596FEE" w:rsidRPr="009646A5">
        <w:rPr>
          <w:color w:val="000000" w:themeColor="text1"/>
        </w:rPr>
        <w:t xml:space="preserve">konieczna do </w:t>
      </w:r>
      <w:r w:rsidR="00F30458" w:rsidRPr="009646A5">
        <w:rPr>
          <w:color w:val="000000" w:themeColor="text1"/>
        </w:rPr>
        <w:t>ukończenia studiów</w:t>
      </w:r>
      <w:r w:rsidR="00D768C2" w:rsidRPr="009646A5">
        <w:rPr>
          <w:color w:val="000000" w:themeColor="text1"/>
        </w:rPr>
        <w:t>:</w:t>
      </w:r>
      <w:r w:rsidR="000B1284">
        <w:rPr>
          <w:color w:val="000000" w:themeColor="text1"/>
        </w:rPr>
        <w:t xml:space="preserve"> </w:t>
      </w:r>
      <w:r w:rsidR="000B1284" w:rsidRPr="000B1284">
        <w:rPr>
          <w:b/>
          <w:color w:val="000000" w:themeColor="text1"/>
        </w:rPr>
        <w:t>1925</w:t>
      </w:r>
    </w:p>
    <w:p w14:paraId="0147670C" w14:textId="0AE58E64" w:rsidR="00C852EE" w:rsidRPr="000B1284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color w:val="000000" w:themeColor="text1"/>
        </w:rPr>
        <w:t xml:space="preserve">Zaopiniowano na radzie wydziału w dniu: </w:t>
      </w:r>
      <w:r w:rsidR="00430D15">
        <w:rPr>
          <w:b/>
          <w:color w:val="000000" w:themeColor="text1"/>
        </w:rPr>
        <w:t>27</w:t>
      </w:r>
      <w:r w:rsidR="000B1284" w:rsidRPr="000B1284">
        <w:rPr>
          <w:b/>
          <w:color w:val="000000" w:themeColor="text1"/>
        </w:rPr>
        <w:t xml:space="preserve"> stycznia 2021</w:t>
      </w:r>
    </w:p>
    <w:p w14:paraId="145D411B" w14:textId="14F2FAC6" w:rsidR="006D2535" w:rsidRDefault="00C852EE" w:rsidP="00C941B0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Wskazanie dyscypliny wiodącej, w której będzie uzyskiwana ponad połowa efektów uczenia się oraz procentowy udział poszczególnych dyscyplin, w ramach których będą uzyskiwane efekty uczenia się określone w programie studiów:</w:t>
      </w:r>
    </w:p>
    <w:p w14:paraId="2A50F95F" w14:textId="77777777" w:rsidR="00C941B0" w:rsidRPr="00C941B0" w:rsidRDefault="00C941B0" w:rsidP="00C941B0">
      <w:pPr>
        <w:pStyle w:val="Akapitzlist"/>
        <w:tabs>
          <w:tab w:val="left" w:pos="5670"/>
        </w:tabs>
        <w:spacing w:after="0"/>
        <w:jc w:val="both"/>
        <w:rPr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9646A5" w:rsidRPr="009646A5" w14:paraId="205D70B1" w14:textId="77777777" w:rsidTr="00F44C93">
        <w:tc>
          <w:tcPr>
            <w:tcW w:w="5954" w:type="dxa"/>
            <w:vAlign w:val="center"/>
          </w:tcPr>
          <w:p w14:paraId="28C8B572" w14:textId="7E169C40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Nazwa dyscypliny wiodącej</w:t>
            </w:r>
          </w:p>
        </w:tc>
        <w:tc>
          <w:tcPr>
            <w:tcW w:w="3113" w:type="dxa"/>
            <w:vAlign w:val="center"/>
          </w:tcPr>
          <w:p w14:paraId="36E593A2" w14:textId="35CA5FBB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dyscypliny wiodącej</w:t>
            </w:r>
          </w:p>
        </w:tc>
      </w:tr>
      <w:tr w:rsidR="009646A5" w:rsidRPr="009646A5" w14:paraId="3861FBCF" w14:textId="77777777" w:rsidTr="00F44C93">
        <w:tc>
          <w:tcPr>
            <w:tcW w:w="5954" w:type="dxa"/>
            <w:vAlign w:val="center"/>
          </w:tcPr>
          <w:p w14:paraId="3BB8EAAD" w14:textId="6400124D" w:rsidR="00C852EE" w:rsidRPr="001A55B7" w:rsidRDefault="000B1284" w:rsidP="00C852EE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 w:rsidRPr="001A55B7">
              <w:rPr>
                <w:b/>
                <w:color w:val="000000" w:themeColor="text1"/>
              </w:rPr>
              <w:t>Filozofia</w:t>
            </w:r>
          </w:p>
        </w:tc>
        <w:tc>
          <w:tcPr>
            <w:tcW w:w="3113" w:type="dxa"/>
            <w:vAlign w:val="center"/>
          </w:tcPr>
          <w:p w14:paraId="400FC76A" w14:textId="71CB0B1B" w:rsidR="00C852EE" w:rsidRPr="001A55B7" w:rsidRDefault="000B1284" w:rsidP="00C852EE">
            <w:pPr>
              <w:tabs>
                <w:tab w:val="left" w:pos="5670"/>
              </w:tabs>
              <w:jc w:val="center"/>
              <w:rPr>
                <w:b/>
                <w:color w:val="000000" w:themeColor="text1"/>
              </w:rPr>
            </w:pPr>
            <w:r w:rsidRPr="001A55B7">
              <w:rPr>
                <w:b/>
                <w:color w:val="000000" w:themeColor="text1"/>
              </w:rPr>
              <w:t>55%</w:t>
            </w:r>
          </w:p>
        </w:tc>
      </w:tr>
      <w:tr w:rsidR="009646A5" w:rsidRPr="009646A5" w14:paraId="4447A91D" w14:textId="77777777" w:rsidTr="00F44C93">
        <w:tc>
          <w:tcPr>
            <w:tcW w:w="5954" w:type="dxa"/>
            <w:vAlign w:val="center"/>
          </w:tcPr>
          <w:p w14:paraId="220606EC" w14:textId="4FDD213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Nazwy poszczególnych dyscyplin</w:t>
            </w:r>
          </w:p>
        </w:tc>
        <w:tc>
          <w:tcPr>
            <w:tcW w:w="3113" w:type="dxa"/>
            <w:vAlign w:val="center"/>
          </w:tcPr>
          <w:p w14:paraId="5C445397" w14:textId="439A0959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poszczególnych dyscyplin</w:t>
            </w:r>
          </w:p>
        </w:tc>
      </w:tr>
      <w:tr w:rsidR="00B0197D" w:rsidRPr="009646A5" w14:paraId="061F7828" w14:textId="77777777" w:rsidTr="00F44C93">
        <w:tc>
          <w:tcPr>
            <w:tcW w:w="5954" w:type="dxa"/>
            <w:vAlign w:val="center"/>
          </w:tcPr>
          <w:p w14:paraId="0C2F8E89" w14:textId="23773A9C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1A55B7">
              <w:rPr>
                <w:color w:val="000000" w:themeColor="text1"/>
              </w:rPr>
              <w:t xml:space="preserve">auki socjologiczne </w:t>
            </w:r>
          </w:p>
        </w:tc>
        <w:tc>
          <w:tcPr>
            <w:tcW w:w="3113" w:type="dxa"/>
            <w:vAlign w:val="center"/>
          </w:tcPr>
          <w:p w14:paraId="177BDECF" w14:textId="1B04581B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18%</w:t>
            </w:r>
          </w:p>
        </w:tc>
      </w:tr>
      <w:tr w:rsidR="00B0197D" w:rsidRPr="009646A5" w14:paraId="7CB2C1EB" w14:textId="77777777" w:rsidTr="00F44C93">
        <w:tc>
          <w:tcPr>
            <w:tcW w:w="5954" w:type="dxa"/>
            <w:vAlign w:val="center"/>
          </w:tcPr>
          <w:p w14:paraId="0051388E" w14:textId="58027AE5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Informatyka</w:t>
            </w:r>
          </w:p>
        </w:tc>
        <w:tc>
          <w:tcPr>
            <w:tcW w:w="3113" w:type="dxa"/>
            <w:vAlign w:val="center"/>
          </w:tcPr>
          <w:p w14:paraId="46F33E88" w14:textId="31124D7F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11%</w:t>
            </w:r>
          </w:p>
        </w:tc>
      </w:tr>
      <w:tr w:rsidR="00B0197D" w:rsidRPr="009646A5" w14:paraId="5DD58690" w14:textId="77777777" w:rsidTr="00F44C93">
        <w:tc>
          <w:tcPr>
            <w:tcW w:w="5954" w:type="dxa"/>
            <w:vAlign w:val="center"/>
          </w:tcPr>
          <w:p w14:paraId="2C916F26" w14:textId="30F9DD3C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1A55B7">
              <w:rPr>
                <w:color w:val="000000" w:themeColor="text1"/>
              </w:rPr>
              <w:t xml:space="preserve">sychologia </w:t>
            </w:r>
          </w:p>
        </w:tc>
        <w:tc>
          <w:tcPr>
            <w:tcW w:w="3113" w:type="dxa"/>
            <w:vAlign w:val="center"/>
          </w:tcPr>
          <w:p w14:paraId="6261D281" w14:textId="4A40127D" w:rsidR="00B0197D" w:rsidRPr="009646A5" w:rsidRDefault="00B262E1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0197D">
              <w:rPr>
                <w:color w:val="000000" w:themeColor="text1"/>
              </w:rPr>
              <w:t>%</w:t>
            </w:r>
          </w:p>
        </w:tc>
      </w:tr>
      <w:tr w:rsidR="00B0197D" w:rsidRPr="009646A5" w14:paraId="40272CA1" w14:textId="77777777" w:rsidTr="00F44C93">
        <w:tc>
          <w:tcPr>
            <w:tcW w:w="5954" w:type="dxa"/>
            <w:vAlign w:val="center"/>
          </w:tcPr>
          <w:p w14:paraId="63982B23" w14:textId="7B1D0F83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Pr="001A55B7">
              <w:rPr>
                <w:color w:val="000000" w:themeColor="text1"/>
              </w:rPr>
              <w:t>ęzykoznawstwo</w:t>
            </w:r>
          </w:p>
        </w:tc>
        <w:tc>
          <w:tcPr>
            <w:tcW w:w="3113" w:type="dxa"/>
            <w:vAlign w:val="center"/>
          </w:tcPr>
          <w:p w14:paraId="5FBBBBF9" w14:textId="2C0BB586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5%</w:t>
            </w:r>
          </w:p>
        </w:tc>
      </w:tr>
      <w:tr w:rsidR="00B0197D" w:rsidRPr="009646A5" w14:paraId="5E19D729" w14:textId="77777777" w:rsidTr="00F44C93">
        <w:tc>
          <w:tcPr>
            <w:tcW w:w="5954" w:type="dxa"/>
            <w:vAlign w:val="center"/>
          </w:tcPr>
          <w:p w14:paraId="4ECE764B" w14:textId="19432A5D" w:rsidR="00B0197D" w:rsidRPr="009646A5" w:rsidRDefault="00B0197D" w:rsidP="001A55B7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1A55B7">
              <w:rPr>
                <w:color w:val="000000" w:themeColor="text1"/>
              </w:rPr>
              <w:t xml:space="preserve">auki biologiczne </w:t>
            </w:r>
          </w:p>
        </w:tc>
        <w:tc>
          <w:tcPr>
            <w:tcW w:w="3113" w:type="dxa"/>
            <w:vAlign w:val="center"/>
          </w:tcPr>
          <w:p w14:paraId="619CF96E" w14:textId="599CB847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3%</w:t>
            </w:r>
          </w:p>
        </w:tc>
      </w:tr>
      <w:tr w:rsidR="00B0197D" w:rsidRPr="009646A5" w14:paraId="7B61DBA5" w14:textId="77777777" w:rsidTr="00F44C93">
        <w:tc>
          <w:tcPr>
            <w:tcW w:w="5954" w:type="dxa"/>
            <w:vAlign w:val="center"/>
          </w:tcPr>
          <w:p w14:paraId="1A3D4204" w14:textId="3CF73F60" w:rsidR="00B0197D" w:rsidRPr="009646A5" w:rsidRDefault="00B0197D" w:rsidP="00C852EE">
            <w:pPr>
              <w:tabs>
                <w:tab w:val="left" w:pos="5670"/>
              </w:tabs>
              <w:jc w:val="right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Razem:</w:t>
            </w:r>
          </w:p>
        </w:tc>
        <w:tc>
          <w:tcPr>
            <w:tcW w:w="3113" w:type="dxa"/>
            <w:vAlign w:val="center"/>
          </w:tcPr>
          <w:p w14:paraId="3B1A4F52" w14:textId="4F024273" w:rsidR="00B0197D" w:rsidRPr="009646A5" w:rsidRDefault="00B0197D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100 %</w:t>
            </w:r>
          </w:p>
        </w:tc>
      </w:tr>
    </w:tbl>
    <w:p w14:paraId="33629B2A" w14:textId="356C3A9A" w:rsidR="003F41F5" w:rsidRPr="00C941B0" w:rsidRDefault="00C852EE" w:rsidP="00C941B0">
      <w:pPr>
        <w:tabs>
          <w:tab w:val="left" w:pos="3828"/>
        </w:tabs>
        <w:spacing w:after="0"/>
        <w:ind w:left="360"/>
        <w:jc w:val="both"/>
        <w:rPr>
          <w:color w:val="000000" w:themeColor="text1"/>
        </w:rPr>
      </w:pPr>
      <w:r w:rsidRPr="009646A5">
        <w:rPr>
          <w:color w:val="000000" w:themeColor="text1"/>
        </w:rPr>
        <w:tab/>
      </w:r>
      <w:r w:rsidRPr="009646A5">
        <w:rPr>
          <w:color w:val="000000" w:themeColor="text1"/>
        </w:rPr>
        <w:tab/>
      </w:r>
    </w:p>
    <w:p w14:paraId="1CB052BB" w14:textId="1410F7D8" w:rsidR="003F41F5" w:rsidRPr="00C941B0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C941B0">
        <w:rPr>
          <w:b/>
          <w:color w:val="000000" w:themeColor="text1"/>
        </w:rPr>
        <w:t xml:space="preserve">Część II. </w:t>
      </w:r>
      <w:bookmarkStart w:id="1" w:name="_Hlk24562948"/>
      <w:r w:rsidR="004315F1" w:rsidRPr="00C941B0">
        <w:rPr>
          <w:b/>
          <w:color w:val="000000" w:themeColor="text1"/>
        </w:rPr>
        <w:t>Efekty uczenia się</w:t>
      </w:r>
      <w:bookmarkEnd w:id="1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9646A5" w:rsidRPr="009646A5" w14:paraId="365C72E4" w14:textId="77777777" w:rsidTr="009F5A89">
        <w:trPr>
          <w:trHeight w:val="868"/>
        </w:trPr>
        <w:tc>
          <w:tcPr>
            <w:tcW w:w="1838" w:type="dxa"/>
            <w:vAlign w:val="center"/>
          </w:tcPr>
          <w:p w14:paraId="0EC66E62" w14:textId="77777777" w:rsidR="008B2CFE" w:rsidRPr="00840D16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2" w:name="_Hlk24562995"/>
            <w:r w:rsidRPr="00840D16">
              <w:rPr>
                <w:b/>
                <w:color w:val="000000" w:themeColor="text1"/>
              </w:rPr>
              <w:t>Symbol opisu charakterystyk drugiego stopnia PRK</w:t>
            </w:r>
            <w:bookmarkEnd w:id="2"/>
          </w:p>
        </w:tc>
        <w:tc>
          <w:tcPr>
            <w:tcW w:w="1701" w:type="dxa"/>
            <w:vAlign w:val="center"/>
          </w:tcPr>
          <w:p w14:paraId="325D876B" w14:textId="3A5FEC7E" w:rsidR="008B2CFE" w:rsidRPr="00840D16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3" w:name="_Hlk24563020"/>
            <w:r w:rsidRPr="00840D16">
              <w:rPr>
                <w:b/>
                <w:color w:val="000000" w:themeColor="text1"/>
              </w:rPr>
              <w:t xml:space="preserve">Symbol efektu </w:t>
            </w:r>
            <w:r w:rsidR="001B4439" w:rsidRPr="00840D16">
              <w:rPr>
                <w:b/>
                <w:color w:val="000000" w:themeColor="text1"/>
              </w:rPr>
              <w:t>uczenia się</w:t>
            </w:r>
            <w:bookmarkEnd w:id="3"/>
          </w:p>
        </w:tc>
        <w:tc>
          <w:tcPr>
            <w:tcW w:w="5528" w:type="dxa"/>
            <w:vAlign w:val="center"/>
          </w:tcPr>
          <w:p w14:paraId="0D3B4897" w14:textId="3CC95EF0" w:rsidR="008B2CFE" w:rsidRPr="00840D16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bookmarkStart w:id="4" w:name="_Hlk24563034"/>
            <w:r w:rsidRPr="00840D16">
              <w:rPr>
                <w:b/>
                <w:color w:val="000000" w:themeColor="text1"/>
              </w:rPr>
              <w:t>Opis efekt</w:t>
            </w:r>
            <w:r w:rsidR="001B4439" w:rsidRPr="00840D16">
              <w:rPr>
                <w:b/>
                <w:color w:val="000000" w:themeColor="text1"/>
              </w:rPr>
              <w:t>u</w:t>
            </w:r>
            <w:r w:rsidRPr="00840D16">
              <w:rPr>
                <w:b/>
                <w:color w:val="000000" w:themeColor="text1"/>
              </w:rPr>
              <w:t xml:space="preserve"> uczenia się</w:t>
            </w:r>
            <w:bookmarkEnd w:id="4"/>
          </w:p>
        </w:tc>
      </w:tr>
      <w:tr w:rsidR="009646A5" w:rsidRPr="009646A5" w14:paraId="0459F5AB" w14:textId="77777777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14:paraId="1231320E" w14:textId="32030D0F" w:rsidR="004315F1" w:rsidRPr="00840D16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0D16">
              <w:rPr>
                <w:b/>
                <w:color w:val="000000" w:themeColor="text1"/>
              </w:rPr>
              <w:t>Wiedza</w:t>
            </w:r>
            <w:r w:rsidR="004315F1" w:rsidRPr="00840D16">
              <w:rPr>
                <w:b/>
                <w:color w:val="000000" w:themeColor="text1"/>
              </w:rPr>
              <w:t>, absolwent zna i rozumie:</w:t>
            </w:r>
          </w:p>
        </w:tc>
      </w:tr>
      <w:tr w:rsidR="00664D24" w:rsidRPr="009646A5" w14:paraId="3C625CBD" w14:textId="77777777" w:rsidTr="00EE02EA">
        <w:tc>
          <w:tcPr>
            <w:tcW w:w="1838" w:type="dxa"/>
            <w:vMerge w:val="restart"/>
            <w:vAlign w:val="center"/>
          </w:tcPr>
          <w:p w14:paraId="7D9D97B5" w14:textId="275A9CBA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P6S_WG</w:t>
            </w:r>
          </w:p>
        </w:tc>
        <w:tc>
          <w:tcPr>
            <w:tcW w:w="1701" w:type="dxa"/>
            <w:vAlign w:val="center"/>
          </w:tcPr>
          <w:p w14:paraId="21D202C0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KP6_WG1</w:t>
            </w:r>
          </w:p>
        </w:tc>
        <w:tc>
          <w:tcPr>
            <w:tcW w:w="5528" w:type="dxa"/>
          </w:tcPr>
          <w:p w14:paraId="10C04D4E" w14:textId="6E80D20C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pojęcia dyscyplin składowych kognitywistyki i komunikacji</w:t>
            </w:r>
          </w:p>
        </w:tc>
      </w:tr>
      <w:tr w:rsidR="00664D24" w:rsidRPr="009646A5" w14:paraId="7B58ED23" w14:textId="77777777" w:rsidTr="00EE02EA">
        <w:tc>
          <w:tcPr>
            <w:tcW w:w="1838" w:type="dxa"/>
            <w:vMerge/>
            <w:vAlign w:val="center"/>
          </w:tcPr>
          <w:p w14:paraId="248C895E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7E924C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KP6_WG2</w:t>
            </w:r>
          </w:p>
        </w:tc>
        <w:tc>
          <w:tcPr>
            <w:tcW w:w="5528" w:type="dxa"/>
          </w:tcPr>
          <w:p w14:paraId="18BF3B76" w14:textId="5F071224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technologie informacyjne wykorzystywane do wspomagania procesów poznawczych i  komunikacyjnych</w:t>
            </w:r>
          </w:p>
        </w:tc>
      </w:tr>
      <w:tr w:rsidR="00664D24" w:rsidRPr="009646A5" w14:paraId="73F92858" w14:textId="77777777" w:rsidTr="00EE02EA">
        <w:tc>
          <w:tcPr>
            <w:tcW w:w="1838" w:type="dxa"/>
            <w:vMerge/>
            <w:vAlign w:val="center"/>
          </w:tcPr>
          <w:p w14:paraId="4AE6BCEA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0EA3AE5" w14:textId="3CCA19C0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KP6_WG3</w:t>
            </w:r>
          </w:p>
        </w:tc>
        <w:tc>
          <w:tcPr>
            <w:tcW w:w="5528" w:type="dxa"/>
          </w:tcPr>
          <w:p w14:paraId="04E22D86" w14:textId="2D4FE2B2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metody sztucznej inteligencji wykorzystywane w modelowaniu i analizie systemów poznawczych i komunikacyjnych</w:t>
            </w:r>
          </w:p>
        </w:tc>
      </w:tr>
      <w:tr w:rsidR="00664D24" w:rsidRPr="009646A5" w14:paraId="71489C1D" w14:textId="77777777" w:rsidTr="00EE02EA">
        <w:tc>
          <w:tcPr>
            <w:tcW w:w="1838" w:type="dxa"/>
            <w:vMerge/>
            <w:vAlign w:val="center"/>
          </w:tcPr>
          <w:p w14:paraId="5CED0F8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D7ABE77" w14:textId="12026075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KP6_WG4</w:t>
            </w:r>
          </w:p>
        </w:tc>
        <w:tc>
          <w:tcPr>
            <w:tcW w:w="5528" w:type="dxa"/>
          </w:tcPr>
          <w:p w14:paraId="38E982B8" w14:textId="6CB8848D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wybrane w</w:t>
            </w:r>
            <w:r>
              <w:rPr>
                <w:sz w:val="20"/>
                <w:szCs w:val="20"/>
              </w:rPr>
              <w:t>spółczesne języki programowania</w:t>
            </w:r>
          </w:p>
        </w:tc>
      </w:tr>
      <w:tr w:rsidR="00664D24" w:rsidRPr="009646A5" w14:paraId="5F99DF95" w14:textId="77777777" w:rsidTr="00EE02EA">
        <w:tc>
          <w:tcPr>
            <w:tcW w:w="1838" w:type="dxa"/>
            <w:vMerge/>
            <w:vAlign w:val="center"/>
          </w:tcPr>
          <w:p w14:paraId="34C4976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4F23F68" w14:textId="35B3D511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KP6_WG5</w:t>
            </w:r>
          </w:p>
        </w:tc>
        <w:tc>
          <w:tcPr>
            <w:tcW w:w="5528" w:type="dxa"/>
          </w:tcPr>
          <w:p w14:paraId="0C7780EE" w14:textId="7DC216C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podstawowe  metody </w:t>
            </w:r>
            <w:r>
              <w:rPr>
                <w:sz w:val="20"/>
                <w:szCs w:val="20"/>
              </w:rPr>
              <w:t>i narzędzia logiki</w:t>
            </w:r>
            <w:r w:rsidRPr="000C6F1B">
              <w:rPr>
                <w:sz w:val="20"/>
                <w:szCs w:val="20"/>
              </w:rPr>
              <w:t xml:space="preserve"> wykorzystywane w kognitywistce i komunikacji</w:t>
            </w:r>
          </w:p>
        </w:tc>
      </w:tr>
      <w:tr w:rsidR="00664D24" w:rsidRPr="009646A5" w14:paraId="08654E68" w14:textId="77777777" w:rsidTr="00EE02EA">
        <w:tc>
          <w:tcPr>
            <w:tcW w:w="1838" w:type="dxa"/>
            <w:vMerge/>
            <w:vAlign w:val="center"/>
          </w:tcPr>
          <w:p w14:paraId="5D1091C0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FB46C22" w14:textId="75568683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KP6_WG6</w:t>
            </w:r>
          </w:p>
        </w:tc>
        <w:tc>
          <w:tcPr>
            <w:tcW w:w="5528" w:type="dxa"/>
          </w:tcPr>
          <w:p w14:paraId="27A53815" w14:textId="19F0860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logiczną strukturę wiedzy oraz procesów poznawczych i komunikacyjnych</w:t>
            </w:r>
          </w:p>
        </w:tc>
      </w:tr>
      <w:tr w:rsidR="00664D24" w:rsidRPr="009646A5" w14:paraId="49D5A68E" w14:textId="77777777" w:rsidTr="00EE02EA">
        <w:tc>
          <w:tcPr>
            <w:tcW w:w="1838" w:type="dxa"/>
            <w:vMerge/>
            <w:vAlign w:val="center"/>
          </w:tcPr>
          <w:p w14:paraId="0A3C3406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A46F6B" w14:textId="0C17C6B5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KP6_WG7</w:t>
            </w:r>
          </w:p>
        </w:tc>
        <w:tc>
          <w:tcPr>
            <w:tcW w:w="5528" w:type="dxa"/>
          </w:tcPr>
          <w:p w14:paraId="39534047" w14:textId="3B522A6F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rolę języka i innych systemów semiotycznych jako narzędzi poznania i komunikacji</w:t>
            </w:r>
          </w:p>
        </w:tc>
      </w:tr>
      <w:tr w:rsidR="00664D24" w:rsidRPr="009646A5" w14:paraId="5221AD61" w14:textId="77777777" w:rsidTr="00EE02EA">
        <w:tc>
          <w:tcPr>
            <w:tcW w:w="1838" w:type="dxa"/>
            <w:vMerge/>
            <w:vAlign w:val="center"/>
          </w:tcPr>
          <w:p w14:paraId="22DD304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A92FCCD" w14:textId="3EDB9469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KP6_WG8</w:t>
            </w:r>
          </w:p>
        </w:tc>
        <w:tc>
          <w:tcPr>
            <w:tcW w:w="5528" w:type="dxa"/>
          </w:tcPr>
          <w:p w14:paraId="13F8FD7F" w14:textId="5A32BC24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mechanizmy poznawcze komunikacji społecznej i kulturowej</w:t>
            </w:r>
          </w:p>
        </w:tc>
      </w:tr>
      <w:tr w:rsidR="00664D24" w:rsidRPr="009646A5" w14:paraId="4AB7283A" w14:textId="77777777" w:rsidTr="00EE02EA">
        <w:tc>
          <w:tcPr>
            <w:tcW w:w="1838" w:type="dxa"/>
            <w:vMerge/>
            <w:vAlign w:val="center"/>
          </w:tcPr>
          <w:p w14:paraId="58AF0BD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E66EE0F" w14:textId="4D2778C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KP6_WG9</w:t>
            </w:r>
          </w:p>
        </w:tc>
        <w:tc>
          <w:tcPr>
            <w:tcW w:w="5528" w:type="dxa"/>
          </w:tcPr>
          <w:p w14:paraId="5DC787F2" w14:textId="6768866B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społeczny, instytucjonalny i normatywny wymiar poznania</w:t>
            </w:r>
          </w:p>
        </w:tc>
      </w:tr>
      <w:tr w:rsidR="00664D24" w:rsidRPr="009646A5" w14:paraId="266ADC4C" w14:textId="77777777" w:rsidTr="00EE02EA">
        <w:tc>
          <w:tcPr>
            <w:tcW w:w="1838" w:type="dxa"/>
            <w:vMerge/>
            <w:vAlign w:val="center"/>
          </w:tcPr>
          <w:p w14:paraId="3382176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C96B45" w14:textId="4198EDE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KP6_WG10</w:t>
            </w:r>
          </w:p>
        </w:tc>
        <w:tc>
          <w:tcPr>
            <w:tcW w:w="5528" w:type="dxa"/>
          </w:tcPr>
          <w:p w14:paraId="6A24F228" w14:textId="2FF9B2CE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problemy badawcze kognitywistyki społecznej i filozofii kognitywnej</w:t>
            </w:r>
          </w:p>
        </w:tc>
      </w:tr>
      <w:tr w:rsidR="00664D24" w:rsidRPr="009646A5" w14:paraId="52FDFEF6" w14:textId="77777777" w:rsidTr="00EE02EA">
        <w:tc>
          <w:tcPr>
            <w:tcW w:w="1838" w:type="dxa"/>
            <w:vMerge/>
            <w:vAlign w:val="center"/>
          </w:tcPr>
          <w:p w14:paraId="4A772CCD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FE8279" w14:textId="1936F2BC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KP6_WG11</w:t>
            </w:r>
          </w:p>
        </w:tc>
        <w:tc>
          <w:tcPr>
            <w:tcW w:w="5528" w:type="dxa"/>
          </w:tcPr>
          <w:p w14:paraId="36E0392B" w14:textId="194D4CF3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aktywność człowieka jako systemu poznawczego zdolnego do tworzenia struktur i instytucji społecznych</w:t>
            </w:r>
          </w:p>
        </w:tc>
      </w:tr>
      <w:tr w:rsidR="00664D24" w:rsidRPr="009646A5" w14:paraId="5551F5FE" w14:textId="77777777" w:rsidTr="00EE02EA">
        <w:tc>
          <w:tcPr>
            <w:tcW w:w="1838" w:type="dxa"/>
            <w:vMerge/>
            <w:vAlign w:val="center"/>
          </w:tcPr>
          <w:p w14:paraId="69143586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7563A02" w14:textId="6C0AE771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</w:t>
            </w:r>
            <w:r>
              <w:rPr>
                <w:color w:val="000000" w:themeColor="text1"/>
              </w:rPr>
              <w:t>1</w:t>
            </w:r>
            <w:r w:rsidRPr="009646A5">
              <w:rPr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14:paraId="51FC40E2" w14:textId="458DBE06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teorie psychologiczne </w:t>
            </w:r>
            <w:r>
              <w:rPr>
                <w:sz w:val="20"/>
                <w:szCs w:val="20"/>
              </w:rPr>
              <w:t xml:space="preserve"> dotyczące </w:t>
            </w:r>
            <w:r w:rsidRPr="000C6F1B">
              <w:rPr>
                <w:sz w:val="20"/>
                <w:szCs w:val="20"/>
              </w:rPr>
              <w:t>podstawowych  czynności poznawczych i procesów komunikacyjnych</w:t>
            </w:r>
          </w:p>
        </w:tc>
      </w:tr>
      <w:tr w:rsidR="00664D24" w:rsidRPr="009646A5" w14:paraId="1715532D" w14:textId="77777777" w:rsidTr="00EE02EA">
        <w:tc>
          <w:tcPr>
            <w:tcW w:w="1838" w:type="dxa"/>
            <w:vMerge/>
            <w:vAlign w:val="center"/>
          </w:tcPr>
          <w:p w14:paraId="254BD1D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8BEAF8C" w14:textId="1049AC95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KP6_WG13</w:t>
            </w:r>
          </w:p>
        </w:tc>
        <w:tc>
          <w:tcPr>
            <w:tcW w:w="5528" w:type="dxa"/>
          </w:tcPr>
          <w:p w14:paraId="76618AC3" w14:textId="69BFCB69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mechanizmy neurobiologiczne procesów poznawczych i komunikacyjnych oraz ich aspekty filozoficzne</w:t>
            </w:r>
          </w:p>
        </w:tc>
      </w:tr>
      <w:tr w:rsidR="00664D24" w:rsidRPr="009646A5" w14:paraId="4B049DD7" w14:textId="77777777" w:rsidTr="00EE02EA">
        <w:tc>
          <w:tcPr>
            <w:tcW w:w="1838" w:type="dxa"/>
            <w:vMerge/>
            <w:vAlign w:val="center"/>
          </w:tcPr>
          <w:p w14:paraId="4DE55A57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C78FBF" w14:textId="0D56D8C4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KP6_WG14</w:t>
            </w:r>
          </w:p>
        </w:tc>
        <w:tc>
          <w:tcPr>
            <w:tcW w:w="5528" w:type="dxa"/>
          </w:tcPr>
          <w:p w14:paraId="6CE291EA" w14:textId="7DEB762C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podstawy ewolucji</w:t>
            </w:r>
            <w:r>
              <w:rPr>
                <w:sz w:val="20"/>
                <w:szCs w:val="20"/>
              </w:rPr>
              <w:t xml:space="preserve"> różnorodnych</w:t>
            </w:r>
            <w:r w:rsidRPr="000C6F1B">
              <w:rPr>
                <w:sz w:val="20"/>
                <w:szCs w:val="20"/>
              </w:rPr>
              <w:t xml:space="preserve"> systemów poznaw</w:t>
            </w:r>
            <w:r>
              <w:rPr>
                <w:sz w:val="20"/>
                <w:szCs w:val="20"/>
              </w:rPr>
              <w:t>czych i komunikacyjnych występujących w przyrodzie</w:t>
            </w:r>
          </w:p>
        </w:tc>
      </w:tr>
      <w:tr w:rsidR="00664D24" w:rsidRPr="009646A5" w14:paraId="09A76337" w14:textId="77777777" w:rsidTr="00EE02EA">
        <w:tc>
          <w:tcPr>
            <w:tcW w:w="1838" w:type="dxa"/>
            <w:vMerge/>
            <w:vAlign w:val="center"/>
          </w:tcPr>
          <w:p w14:paraId="0D5C3395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33A4C9" w14:textId="79B320D1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KP6_WG15</w:t>
            </w:r>
          </w:p>
        </w:tc>
        <w:tc>
          <w:tcPr>
            <w:tcW w:w="5528" w:type="dxa"/>
          </w:tcPr>
          <w:p w14:paraId="49457BB3" w14:textId="4D217FED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najważniejsze filozoficzne koncepcje umysłu, poznania i komunikacji</w:t>
            </w:r>
          </w:p>
        </w:tc>
      </w:tr>
      <w:tr w:rsidR="00664D24" w:rsidRPr="009646A5" w14:paraId="09A54274" w14:textId="77777777" w:rsidTr="00EE02EA">
        <w:tc>
          <w:tcPr>
            <w:tcW w:w="1838" w:type="dxa"/>
            <w:vMerge/>
            <w:vAlign w:val="center"/>
          </w:tcPr>
          <w:p w14:paraId="1C41F2FA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131040" w14:textId="7B33C508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KP6_WG16</w:t>
            </w:r>
          </w:p>
        </w:tc>
        <w:tc>
          <w:tcPr>
            <w:tcW w:w="5528" w:type="dxa"/>
          </w:tcPr>
          <w:p w14:paraId="5B634043" w14:textId="19359060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filozoficzne aspekty neuronauk</w:t>
            </w:r>
          </w:p>
        </w:tc>
      </w:tr>
      <w:tr w:rsidR="00664D24" w:rsidRPr="009646A5" w14:paraId="04633C1E" w14:textId="77777777" w:rsidTr="00EE02EA">
        <w:tc>
          <w:tcPr>
            <w:tcW w:w="1838" w:type="dxa"/>
            <w:vMerge/>
            <w:vAlign w:val="center"/>
          </w:tcPr>
          <w:p w14:paraId="54493B53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875D1CC" w14:textId="54FBCA93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KP6_WG17</w:t>
            </w:r>
          </w:p>
        </w:tc>
        <w:tc>
          <w:tcPr>
            <w:tcW w:w="5528" w:type="dxa"/>
          </w:tcPr>
          <w:p w14:paraId="7AFE2F23" w14:textId="36F06E38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główne problemy badawcze bioetyki i </w:t>
            </w:r>
            <w:proofErr w:type="spellStart"/>
            <w:r w:rsidRPr="000C6F1B">
              <w:rPr>
                <w:sz w:val="20"/>
                <w:szCs w:val="20"/>
              </w:rPr>
              <w:t>neuroetyki</w:t>
            </w:r>
            <w:proofErr w:type="spellEnd"/>
          </w:p>
        </w:tc>
      </w:tr>
      <w:tr w:rsidR="00664D24" w:rsidRPr="009646A5" w14:paraId="3299D901" w14:textId="77777777" w:rsidTr="00EE02EA">
        <w:tc>
          <w:tcPr>
            <w:tcW w:w="1838" w:type="dxa"/>
            <w:vMerge/>
            <w:vAlign w:val="center"/>
          </w:tcPr>
          <w:p w14:paraId="5D70ABFE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6830571" w14:textId="66FED8BD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KP6_WG18</w:t>
            </w:r>
          </w:p>
        </w:tc>
        <w:tc>
          <w:tcPr>
            <w:tcW w:w="5528" w:type="dxa"/>
          </w:tcPr>
          <w:p w14:paraId="2B74958C" w14:textId="40C12ECA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filozoficzne i antropologiczne założenia psychologii i psychiatrii</w:t>
            </w:r>
          </w:p>
        </w:tc>
      </w:tr>
      <w:tr w:rsidR="00664D24" w:rsidRPr="009646A5" w14:paraId="30702755" w14:textId="77777777" w:rsidTr="002C0DA9">
        <w:tc>
          <w:tcPr>
            <w:tcW w:w="1838" w:type="dxa"/>
            <w:vMerge w:val="restart"/>
            <w:vAlign w:val="center"/>
          </w:tcPr>
          <w:p w14:paraId="1D8E5EAA" w14:textId="63826E56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P6S_WK</w:t>
            </w:r>
          </w:p>
        </w:tc>
        <w:tc>
          <w:tcPr>
            <w:tcW w:w="1701" w:type="dxa"/>
            <w:vAlign w:val="center"/>
          </w:tcPr>
          <w:p w14:paraId="79D2587A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KP6_WK1</w:t>
            </w:r>
          </w:p>
        </w:tc>
        <w:tc>
          <w:tcPr>
            <w:tcW w:w="5528" w:type="dxa"/>
          </w:tcPr>
          <w:p w14:paraId="15992D6B" w14:textId="3BACAD2B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miejsce kognitywistyki wśród innych dyscyplin naukowych oraz jej relację do filozofii</w:t>
            </w:r>
          </w:p>
        </w:tc>
      </w:tr>
      <w:tr w:rsidR="00664D24" w:rsidRPr="009646A5" w14:paraId="2AD673EB" w14:textId="77777777" w:rsidTr="002C0DA9">
        <w:tc>
          <w:tcPr>
            <w:tcW w:w="1838" w:type="dxa"/>
            <w:vMerge/>
            <w:vAlign w:val="center"/>
          </w:tcPr>
          <w:p w14:paraId="59A1A9F7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024A83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KP6_WK2</w:t>
            </w:r>
          </w:p>
        </w:tc>
        <w:tc>
          <w:tcPr>
            <w:tcW w:w="5528" w:type="dxa"/>
          </w:tcPr>
          <w:p w14:paraId="34F15F01" w14:textId="6A7C1DDD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dyscypliny wchodzące w skład kognitywistyki oraz związki i zależności między nimi</w:t>
            </w:r>
          </w:p>
        </w:tc>
      </w:tr>
      <w:tr w:rsidR="00664D24" w:rsidRPr="009646A5" w14:paraId="07F9C099" w14:textId="77777777" w:rsidTr="002C0DA9">
        <w:tc>
          <w:tcPr>
            <w:tcW w:w="1838" w:type="dxa"/>
            <w:vMerge/>
            <w:vAlign w:val="center"/>
          </w:tcPr>
          <w:p w14:paraId="281E466A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C802866" w14:textId="08757A90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KP6_WK3</w:t>
            </w:r>
          </w:p>
        </w:tc>
        <w:tc>
          <w:tcPr>
            <w:tcW w:w="5528" w:type="dxa"/>
          </w:tcPr>
          <w:p w14:paraId="4B9AAD5E" w14:textId="36929FEC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multi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C6F1B">
              <w:rPr>
                <w:sz w:val="20"/>
                <w:szCs w:val="20"/>
              </w:rPr>
              <w:t>interdyscyplinarny charakter kognitywistyki oraz specyfikę filozofii jako platformy badań interdyscyplinarnych</w:t>
            </w:r>
          </w:p>
        </w:tc>
      </w:tr>
      <w:tr w:rsidR="00664D24" w:rsidRPr="009646A5" w14:paraId="431815C6" w14:textId="77777777" w:rsidTr="002C0DA9">
        <w:tc>
          <w:tcPr>
            <w:tcW w:w="1838" w:type="dxa"/>
            <w:vMerge/>
            <w:vAlign w:val="center"/>
          </w:tcPr>
          <w:p w14:paraId="12E0F6ED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6D8DB4" w14:textId="4E39E9C4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KP6_WK4</w:t>
            </w:r>
          </w:p>
        </w:tc>
        <w:tc>
          <w:tcPr>
            <w:tcW w:w="5528" w:type="dxa"/>
          </w:tcPr>
          <w:p w14:paraId="14E227A8" w14:textId="320DE52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metody badawcze stosowane w naukach o poznaniu i komunikacji</w:t>
            </w:r>
            <w:r>
              <w:rPr>
                <w:sz w:val="20"/>
                <w:szCs w:val="20"/>
              </w:rPr>
              <w:t>,</w:t>
            </w:r>
            <w:r w:rsidRPr="000C6F1B">
              <w:rPr>
                <w:sz w:val="20"/>
                <w:szCs w:val="20"/>
              </w:rPr>
              <w:t xml:space="preserve"> ze </w:t>
            </w:r>
            <w:r>
              <w:rPr>
                <w:sz w:val="20"/>
                <w:szCs w:val="20"/>
              </w:rPr>
              <w:t>szczególnym uwzględnieniem</w:t>
            </w:r>
            <w:r w:rsidRPr="000C6F1B">
              <w:rPr>
                <w:sz w:val="20"/>
                <w:szCs w:val="20"/>
              </w:rPr>
              <w:t xml:space="preserve"> analizy filozoficznej</w:t>
            </w:r>
          </w:p>
        </w:tc>
      </w:tr>
      <w:tr w:rsidR="00664D24" w:rsidRPr="009646A5" w14:paraId="04D9D301" w14:textId="77777777" w:rsidTr="002C0DA9">
        <w:tc>
          <w:tcPr>
            <w:tcW w:w="1838" w:type="dxa"/>
            <w:vMerge/>
            <w:vAlign w:val="center"/>
          </w:tcPr>
          <w:p w14:paraId="00EA4363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27E28A" w14:textId="3F4327C2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KP6_WK5</w:t>
            </w:r>
          </w:p>
        </w:tc>
        <w:tc>
          <w:tcPr>
            <w:tcW w:w="5528" w:type="dxa"/>
          </w:tcPr>
          <w:p w14:paraId="332A9D1B" w14:textId="5A1C900F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nurty badań kognitywistycznych oraz ich historię</w:t>
            </w:r>
          </w:p>
        </w:tc>
      </w:tr>
      <w:tr w:rsidR="00664D24" w:rsidRPr="009646A5" w14:paraId="37E09A45" w14:textId="77777777" w:rsidTr="002C0DA9">
        <w:tc>
          <w:tcPr>
            <w:tcW w:w="1838" w:type="dxa"/>
            <w:vMerge/>
            <w:vAlign w:val="center"/>
          </w:tcPr>
          <w:p w14:paraId="6F2E7F0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CD5C35" w14:textId="409C0DAE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KP6_WK6</w:t>
            </w:r>
          </w:p>
        </w:tc>
        <w:tc>
          <w:tcPr>
            <w:tcW w:w="5528" w:type="dxa"/>
          </w:tcPr>
          <w:p w14:paraId="12573D8A" w14:textId="14CF8491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etyczne i filozoficzne problemy sztucznej inteligencji</w:t>
            </w:r>
          </w:p>
        </w:tc>
      </w:tr>
      <w:tr w:rsidR="00664D24" w:rsidRPr="009646A5" w14:paraId="4F3A2D69" w14:textId="77777777" w:rsidTr="002C0DA9">
        <w:tc>
          <w:tcPr>
            <w:tcW w:w="1838" w:type="dxa"/>
            <w:vMerge/>
            <w:vAlign w:val="center"/>
          </w:tcPr>
          <w:p w14:paraId="413A1041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B8E56BE" w14:textId="13C09B0D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KP6_WK7</w:t>
            </w:r>
          </w:p>
        </w:tc>
        <w:tc>
          <w:tcPr>
            <w:tcW w:w="5528" w:type="dxa"/>
          </w:tcPr>
          <w:p w14:paraId="4EA29BA7" w14:textId="781D5E7A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filozoficzne, kulturowe, społeczne i instytucjonalne uwarunkowania procesów komunikacyjnych</w:t>
            </w:r>
          </w:p>
        </w:tc>
      </w:tr>
      <w:tr w:rsidR="00664D24" w:rsidRPr="009646A5" w14:paraId="2BA84739" w14:textId="77777777" w:rsidTr="002C0DA9">
        <w:tc>
          <w:tcPr>
            <w:tcW w:w="1838" w:type="dxa"/>
            <w:vMerge/>
            <w:vAlign w:val="center"/>
          </w:tcPr>
          <w:p w14:paraId="5F9AD77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24A16FA" w14:textId="2C5CCCB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KP6_WK8</w:t>
            </w:r>
          </w:p>
        </w:tc>
        <w:tc>
          <w:tcPr>
            <w:tcW w:w="5528" w:type="dxa"/>
          </w:tcPr>
          <w:p w14:paraId="7F60479D" w14:textId="19BE6A2E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podstawowe normy prawne z zakresu ochrony własności przemysłowej i intelektualnej oraz prawa autorskiego</w:t>
            </w:r>
          </w:p>
        </w:tc>
      </w:tr>
      <w:tr w:rsidR="00664D24" w:rsidRPr="009646A5" w14:paraId="66471F2A" w14:textId="77777777" w:rsidTr="009F5A89">
        <w:tc>
          <w:tcPr>
            <w:tcW w:w="9067" w:type="dxa"/>
            <w:gridSpan w:val="3"/>
            <w:vAlign w:val="center"/>
          </w:tcPr>
          <w:p w14:paraId="40AA7494" w14:textId="71084833" w:rsidR="00664D24" w:rsidRPr="00840D16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0D16">
              <w:rPr>
                <w:b/>
                <w:color w:val="000000" w:themeColor="text1"/>
              </w:rPr>
              <w:t>Umiejętności, absolwent potrafi:</w:t>
            </w:r>
          </w:p>
        </w:tc>
      </w:tr>
      <w:tr w:rsidR="00664D24" w:rsidRPr="009646A5" w14:paraId="5FAA63D2" w14:textId="77777777" w:rsidTr="009076C4">
        <w:tc>
          <w:tcPr>
            <w:tcW w:w="1838" w:type="dxa"/>
            <w:vMerge w:val="restart"/>
            <w:vAlign w:val="center"/>
          </w:tcPr>
          <w:p w14:paraId="35EA8241" w14:textId="54850B8B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P6S_UW</w:t>
            </w:r>
          </w:p>
        </w:tc>
        <w:tc>
          <w:tcPr>
            <w:tcW w:w="1701" w:type="dxa"/>
            <w:vAlign w:val="center"/>
          </w:tcPr>
          <w:p w14:paraId="0093C744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KP6_UW1</w:t>
            </w:r>
          </w:p>
        </w:tc>
        <w:tc>
          <w:tcPr>
            <w:tcW w:w="5528" w:type="dxa"/>
          </w:tcPr>
          <w:p w14:paraId="40503267" w14:textId="1709119B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sformułować kognitywistyczny problem badawczy oraz zaproponować jego rozwiąza</w:t>
            </w:r>
            <w:r>
              <w:rPr>
                <w:sz w:val="20"/>
                <w:szCs w:val="20"/>
              </w:rPr>
              <w:t>nie w postaci hipotezy naukowej</w:t>
            </w:r>
          </w:p>
        </w:tc>
      </w:tr>
      <w:tr w:rsidR="00664D24" w:rsidRPr="009646A5" w14:paraId="2B4A9698" w14:textId="77777777" w:rsidTr="009076C4">
        <w:tc>
          <w:tcPr>
            <w:tcW w:w="1838" w:type="dxa"/>
            <w:vMerge/>
            <w:vAlign w:val="center"/>
          </w:tcPr>
          <w:p w14:paraId="26C462C1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0D5C6E" w14:textId="77777777" w:rsidR="00664D24" w:rsidRPr="009646A5" w:rsidRDefault="00664D2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KP6_UW2</w:t>
            </w:r>
          </w:p>
        </w:tc>
        <w:tc>
          <w:tcPr>
            <w:tcW w:w="5528" w:type="dxa"/>
          </w:tcPr>
          <w:p w14:paraId="369FCB64" w14:textId="51F52C2B" w:rsidR="00664D24" w:rsidRPr="009646A5" w:rsidRDefault="00664D24" w:rsidP="00664D2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wykorzystać wiedzę i narzędzia badawcze kognitywistyki i komunikacji do prognozowania i wyjaśniania społecznych zachowań człowieka</w:t>
            </w:r>
          </w:p>
        </w:tc>
      </w:tr>
      <w:tr w:rsidR="00664D24" w:rsidRPr="009646A5" w14:paraId="0569FCBA" w14:textId="77777777" w:rsidTr="009076C4">
        <w:tc>
          <w:tcPr>
            <w:tcW w:w="1838" w:type="dxa"/>
            <w:vMerge/>
            <w:vAlign w:val="center"/>
          </w:tcPr>
          <w:p w14:paraId="504E8EC3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0C7C081" w14:textId="085FF23D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KP6_UW3</w:t>
            </w:r>
          </w:p>
        </w:tc>
        <w:tc>
          <w:tcPr>
            <w:tcW w:w="5528" w:type="dxa"/>
          </w:tcPr>
          <w:p w14:paraId="3A3103C2" w14:textId="45AC44B0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analizę zmiennych psychologicznych w przebiegu procesów poznawczych i komunikacyjnych</w:t>
            </w:r>
          </w:p>
        </w:tc>
      </w:tr>
      <w:tr w:rsidR="00664D24" w:rsidRPr="009646A5" w14:paraId="75FD7F08" w14:textId="77777777" w:rsidTr="009076C4">
        <w:tc>
          <w:tcPr>
            <w:tcW w:w="1838" w:type="dxa"/>
            <w:vMerge/>
            <w:vAlign w:val="center"/>
          </w:tcPr>
          <w:p w14:paraId="168C925C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D78EBB" w14:textId="62C0EE06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KP6_UW4</w:t>
            </w:r>
          </w:p>
        </w:tc>
        <w:tc>
          <w:tcPr>
            <w:tcW w:w="5528" w:type="dxa"/>
          </w:tcPr>
          <w:p w14:paraId="4D8B59B6" w14:textId="7CD3F052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dokonać analizy problemów filozoficznych i etycznych związanych z rozwojem neuronauk</w:t>
            </w:r>
          </w:p>
        </w:tc>
      </w:tr>
      <w:tr w:rsidR="00664D24" w:rsidRPr="009646A5" w14:paraId="7950E078" w14:textId="77777777" w:rsidTr="009076C4">
        <w:tc>
          <w:tcPr>
            <w:tcW w:w="1838" w:type="dxa"/>
            <w:vMerge/>
            <w:vAlign w:val="center"/>
          </w:tcPr>
          <w:p w14:paraId="15D73088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6D8374" w14:textId="3B23589F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KP6_UW5</w:t>
            </w:r>
          </w:p>
        </w:tc>
        <w:tc>
          <w:tcPr>
            <w:tcW w:w="5528" w:type="dxa"/>
          </w:tcPr>
          <w:p w14:paraId="3359063B" w14:textId="69B77891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analizę filozoficznych i antropologicznych założeń psychologii i psychiatrii</w:t>
            </w:r>
          </w:p>
        </w:tc>
      </w:tr>
      <w:tr w:rsidR="00664D24" w:rsidRPr="009646A5" w14:paraId="5D406CBB" w14:textId="77777777" w:rsidTr="009076C4">
        <w:tc>
          <w:tcPr>
            <w:tcW w:w="1838" w:type="dxa"/>
            <w:vMerge/>
            <w:vAlign w:val="center"/>
          </w:tcPr>
          <w:p w14:paraId="178A0A89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C2DFB8" w14:textId="4B670BCC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KP6_UW6</w:t>
            </w:r>
          </w:p>
        </w:tc>
        <w:tc>
          <w:tcPr>
            <w:tcW w:w="5528" w:type="dxa"/>
          </w:tcPr>
          <w:p w14:paraId="400D674B" w14:textId="3E993967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wykorzystać wiedzę na temat umysłu  i procesów poznawczych w rozwiązywaniu praktycznych problemów życia codziennego</w:t>
            </w:r>
          </w:p>
        </w:tc>
      </w:tr>
      <w:tr w:rsidR="00664D24" w:rsidRPr="009646A5" w14:paraId="68EC2020" w14:textId="77777777" w:rsidTr="009076C4">
        <w:tc>
          <w:tcPr>
            <w:tcW w:w="1838" w:type="dxa"/>
            <w:vMerge/>
            <w:vAlign w:val="center"/>
          </w:tcPr>
          <w:p w14:paraId="3305987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8B80F08" w14:textId="14E442B6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KP6_UW7</w:t>
            </w:r>
          </w:p>
        </w:tc>
        <w:tc>
          <w:tcPr>
            <w:tcW w:w="5528" w:type="dxa"/>
          </w:tcPr>
          <w:p w14:paraId="4825B060" w14:textId="173BFF62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technologiami i narzędziami informatycznymi do pozyskiwania informacji oraz wspomagania procesów poznawczych i komunikacyjnych</w:t>
            </w:r>
          </w:p>
        </w:tc>
      </w:tr>
      <w:tr w:rsidR="00664D24" w:rsidRPr="009646A5" w14:paraId="3F52D656" w14:textId="77777777" w:rsidTr="009076C4">
        <w:tc>
          <w:tcPr>
            <w:tcW w:w="1838" w:type="dxa"/>
            <w:vMerge/>
            <w:vAlign w:val="center"/>
          </w:tcPr>
          <w:p w14:paraId="0FF51B1D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1DD624" w14:textId="32B9723A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KP6_UW8</w:t>
            </w:r>
          </w:p>
        </w:tc>
        <w:tc>
          <w:tcPr>
            <w:tcW w:w="5528" w:type="dxa"/>
          </w:tcPr>
          <w:p w14:paraId="18ACFC2C" w14:textId="73C119B5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narzędziami logiki matematycznej w analizie językowych systemów reprezentacji wiedzy i przekonań</w:t>
            </w:r>
          </w:p>
        </w:tc>
      </w:tr>
      <w:tr w:rsidR="00664D24" w:rsidRPr="009646A5" w14:paraId="5751022F" w14:textId="77777777" w:rsidTr="009076C4">
        <w:tc>
          <w:tcPr>
            <w:tcW w:w="1838" w:type="dxa"/>
            <w:vMerge/>
            <w:vAlign w:val="center"/>
          </w:tcPr>
          <w:p w14:paraId="7DFA117F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D7E29A6" w14:textId="309646C3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KP6_UW9</w:t>
            </w:r>
          </w:p>
        </w:tc>
        <w:tc>
          <w:tcPr>
            <w:tcW w:w="5528" w:type="dxa"/>
          </w:tcPr>
          <w:p w14:paraId="6C10B086" w14:textId="52041D0E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analizę logiczną wypowiedzi językowej z uwagi na jej wartość poznawczą i komunikacyjną</w:t>
            </w:r>
          </w:p>
        </w:tc>
      </w:tr>
      <w:tr w:rsidR="00664D24" w:rsidRPr="009646A5" w14:paraId="13F7C0DF" w14:textId="77777777" w:rsidTr="009076C4">
        <w:tc>
          <w:tcPr>
            <w:tcW w:w="1838" w:type="dxa"/>
            <w:vMerge/>
            <w:vAlign w:val="center"/>
          </w:tcPr>
          <w:p w14:paraId="545E4020" w14:textId="77777777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CEE0F8" w14:textId="1D7C63FC" w:rsidR="00664D24" w:rsidRPr="009646A5" w:rsidRDefault="00664D2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KP6_UW10</w:t>
            </w:r>
          </w:p>
        </w:tc>
        <w:tc>
          <w:tcPr>
            <w:tcW w:w="5528" w:type="dxa"/>
          </w:tcPr>
          <w:p w14:paraId="21995FAA" w14:textId="02DB75EF" w:rsidR="00664D24" w:rsidRPr="009646A5" w:rsidRDefault="00664D24" w:rsidP="00664D2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przeprowadzić filozoficzną analizę zagrożeń związanych z rozwojem sztucznej inteligencji</w:t>
            </w:r>
          </w:p>
        </w:tc>
      </w:tr>
      <w:tr w:rsidR="000A22D4" w:rsidRPr="009646A5" w14:paraId="3B0C5FD1" w14:textId="77777777" w:rsidTr="00126F8E">
        <w:tc>
          <w:tcPr>
            <w:tcW w:w="1838" w:type="dxa"/>
            <w:vMerge w:val="restart"/>
            <w:vAlign w:val="center"/>
          </w:tcPr>
          <w:p w14:paraId="678001D5" w14:textId="462614D3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lastRenderedPageBreak/>
              <w:t>P6S_UK</w:t>
            </w:r>
          </w:p>
        </w:tc>
        <w:tc>
          <w:tcPr>
            <w:tcW w:w="1701" w:type="dxa"/>
            <w:vAlign w:val="center"/>
          </w:tcPr>
          <w:p w14:paraId="34D3468F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KP6_UK1</w:t>
            </w:r>
          </w:p>
        </w:tc>
        <w:tc>
          <w:tcPr>
            <w:tcW w:w="5528" w:type="dxa"/>
          </w:tcPr>
          <w:p w14:paraId="2846B14B" w14:textId="78F6D752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różnorodnymi kodami w komunikacji społecznej i międzykulturowej</w:t>
            </w:r>
          </w:p>
        </w:tc>
      </w:tr>
      <w:tr w:rsidR="000A22D4" w:rsidRPr="009646A5" w14:paraId="75A6EAA0" w14:textId="77777777" w:rsidTr="00126F8E">
        <w:tc>
          <w:tcPr>
            <w:tcW w:w="1838" w:type="dxa"/>
            <w:vMerge/>
            <w:vAlign w:val="center"/>
          </w:tcPr>
          <w:p w14:paraId="64C49909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2FCC61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KP6_UK2</w:t>
            </w:r>
          </w:p>
        </w:tc>
        <w:tc>
          <w:tcPr>
            <w:tcW w:w="5528" w:type="dxa"/>
          </w:tcPr>
          <w:p w14:paraId="75C08478" w14:textId="30AF61D8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porozumiewać się z wykorzystaniem różnych kanałów i technik komunikacyjnych ze specjalistami dyscyplin kognitywistycznych – w języku polskim i angielskim</w:t>
            </w:r>
          </w:p>
        </w:tc>
      </w:tr>
      <w:tr w:rsidR="000A22D4" w:rsidRPr="009646A5" w14:paraId="3C7C8F25" w14:textId="77777777" w:rsidTr="00126F8E">
        <w:tc>
          <w:tcPr>
            <w:tcW w:w="1838" w:type="dxa"/>
            <w:vMerge/>
            <w:vAlign w:val="center"/>
          </w:tcPr>
          <w:p w14:paraId="0847D6A5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7021EE7" w14:textId="536B2E7A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KP6_UK3</w:t>
            </w:r>
          </w:p>
        </w:tc>
        <w:tc>
          <w:tcPr>
            <w:tcW w:w="5528" w:type="dxa"/>
          </w:tcPr>
          <w:p w14:paraId="37686F24" w14:textId="53497B73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jasno komunikować posiadaną wiedzę, zajmować stanowisko w dyskusji oraz podawać argumenty poprawne pod względem merytorycznym 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Pr="000C6F1B">
              <w:rPr>
                <w:sz w:val="20"/>
                <w:szCs w:val="20"/>
              </w:rPr>
              <w:t xml:space="preserve"> logicznym</w:t>
            </w:r>
          </w:p>
        </w:tc>
      </w:tr>
      <w:tr w:rsidR="000A22D4" w:rsidRPr="009646A5" w14:paraId="006BAC88" w14:textId="77777777" w:rsidTr="00126F8E">
        <w:tc>
          <w:tcPr>
            <w:tcW w:w="1838" w:type="dxa"/>
            <w:vMerge/>
            <w:vAlign w:val="center"/>
          </w:tcPr>
          <w:p w14:paraId="665DDBE6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9C9F407" w14:textId="1E89123C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KP6_UK4</w:t>
            </w:r>
          </w:p>
        </w:tc>
        <w:tc>
          <w:tcPr>
            <w:tcW w:w="5528" w:type="dxa"/>
          </w:tcPr>
          <w:p w14:paraId="13A3727C" w14:textId="4511DEC4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 sposób przystępny opisać mechanizmy neurobiologiczne leżące u podstaw procesów poznawczych i komunikacyjnych</w:t>
            </w:r>
          </w:p>
        </w:tc>
      </w:tr>
      <w:tr w:rsidR="000A22D4" w:rsidRPr="009646A5" w14:paraId="5917DA28" w14:textId="77777777" w:rsidTr="00126F8E">
        <w:tc>
          <w:tcPr>
            <w:tcW w:w="1838" w:type="dxa"/>
            <w:vMerge/>
            <w:vAlign w:val="center"/>
          </w:tcPr>
          <w:p w14:paraId="604976CA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D5F03D0" w14:textId="4AD3E0AA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KP6_UK5</w:t>
            </w:r>
          </w:p>
        </w:tc>
        <w:tc>
          <w:tcPr>
            <w:tcW w:w="5528" w:type="dxa"/>
          </w:tcPr>
          <w:p w14:paraId="41223A00" w14:textId="599BE5EF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terminologią i teoriami specyficznymi dla dyscyplin wchodzących w skład kognitywistyki, w tym filozofii kognitywnej</w:t>
            </w:r>
          </w:p>
        </w:tc>
      </w:tr>
      <w:tr w:rsidR="000A22D4" w:rsidRPr="009646A5" w14:paraId="2A90B363" w14:textId="77777777" w:rsidTr="00126F8E">
        <w:tc>
          <w:tcPr>
            <w:tcW w:w="1838" w:type="dxa"/>
            <w:vMerge/>
            <w:vAlign w:val="center"/>
          </w:tcPr>
          <w:p w14:paraId="6ED8E638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04D94C" w14:textId="1798D304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KP6_UK6</w:t>
            </w:r>
          </w:p>
        </w:tc>
        <w:tc>
          <w:tcPr>
            <w:tcW w:w="5528" w:type="dxa"/>
          </w:tcPr>
          <w:p w14:paraId="5F110243" w14:textId="4CD0EEC5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wyjaśnić na przykładach, na czym polega interdyscyplinarny charakter badań nad poznaniem i komunikacją oraz jaką rolę odgrywa w nich filozofia</w:t>
            </w:r>
          </w:p>
        </w:tc>
      </w:tr>
      <w:tr w:rsidR="000A22D4" w:rsidRPr="009646A5" w14:paraId="67F1826A" w14:textId="77777777" w:rsidTr="00126F8E">
        <w:tc>
          <w:tcPr>
            <w:tcW w:w="1838" w:type="dxa"/>
            <w:vMerge/>
            <w:vAlign w:val="center"/>
          </w:tcPr>
          <w:p w14:paraId="109809AE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3B8241D" w14:textId="405D958D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KP6_UK7</w:t>
            </w:r>
          </w:p>
        </w:tc>
        <w:tc>
          <w:tcPr>
            <w:tcW w:w="5528" w:type="dxa"/>
          </w:tcPr>
          <w:p w14:paraId="3A4E4673" w14:textId="0664D975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przedstawić</w:t>
            </w:r>
            <w:r w:rsidRPr="000C6F1B">
              <w:rPr>
                <w:sz w:val="20"/>
                <w:szCs w:val="20"/>
              </w:rPr>
              <w:t xml:space="preserve"> w sposób uporządkowany i przystępny podstawowe twierdzenia i teorie z zakresu nauk o poznaniu i  komunikacji</w:t>
            </w:r>
          </w:p>
        </w:tc>
      </w:tr>
      <w:tr w:rsidR="000A22D4" w:rsidRPr="009646A5" w14:paraId="5462EC99" w14:textId="77777777" w:rsidTr="00126F8E">
        <w:tc>
          <w:tcPr>
            <w:tcW w:w="1838" w:type="dxa"/>
            <w:vMerge/>
            <w:vAlign w:val="center"/>
          </w:tcPr>
          <w:p w14:paraId="5127DEC9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9AA7C7" w14:textId="0BB81076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KP6_UK8</w:t>
            </w:r>
          </w:p>
        </w:tc>
        <w:tc>
          <w:tcPr>
            <w:tcW w:w="5528" w:type="dxa"/>
          </w:tcPr>
          <w:p w14:paraId="25234035" w14:textId="65F70178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wyjaśnić, na czym polegają filozoficzne założenia oraz implikacje kognitywistyki</w:t>
            </w:r>
          </w:p>
        </w:tc>
      </w:tr>
      <w:tr w:rsidR="000A22D4" w:rsidRPr="009646A5" w14:paraId="666912DE" w14:textId="77777777" w:rsidTr="00126F8E">
        <w:tc>
          <w:tcPr>
            <w:tcW w:w="1838" w:type="dxa"/>
            <w:vMerge/>
            <w:vAlign w:val="center"/>
          </w:tcPr>
          <w:p w14:paraId="755BA9EB" w14:textId="77777777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929A54" w14:textId="1EFE7E00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KP6_UK9</w:t>
            </w:r>
          </w:p>
        </w:tc>
        <w:tc>
          <w:tcPr>
            <w:tcW w:w="5528" w:type="dxa"/>
          </w:tcPr>
          <w:p w14:paraId="0B375FF6" w14:textId="500039A0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posługiwać się językiem angielskim zgodnie z wymaganiami określonymi dla poziomu B2 Europejskiego Systemu Opisu Kształcenia Językowego</w:t>
            </w:r>
          </w:p>
        </w:tc>
      </w:tr>
      <w:tr w:rsidR="00972503" w:rsidRPr="009646A5" w14:paraId="031E2616" w14:textId="77777777" w:rsidTr="009F5A89">
        <w:tc>
          <w:tcPr>
            <w:tcW w:w="1838" w:type="dxa"/>
            <w:vMerge w:val="restart"/>
            <w:vAlign w:val="center"/>
          </w:tcPr>
          <w:p w14:paraId="1F83DFDB" w14:textId="04ECA3C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P6S_UO</w:t>
            </w:r>
          </w:p>
        </w:tc>
        <w:tc>
          <w:tcPr>
            <w:tcW w:w="1701" w:type="dxa"/>
            <w:vAlign w:val="center"/>
          </w:tcPr>
          <w:p w14:paraId="212FA569" w14:textId="7777777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KP6_UO1</w:t>
            </w:r>
          </w:p>
        </w:tc>
        <w:tc>
          <w:tcPr>
            <w:tcW w:w="5528" w:type="dxa"/>
            <w:vAlign w:val="center"/>
          </w:tcPr>
          <w:p w14:paraId="3BE9603F" w14:textId="59859D91" w:rsidR="00972503" w:rsidRPr="009646A5" w:rsidRDefault="00972503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planować pracę indywidualną oraz </w:t>
            </w:r>
            <w:r w:rsidRPr="000C6F1B">
              <w:rPr>
                <w:sz w:val="20"/>
                <w:szCs w:val="20"/>
              </w:rPr>
              <w:t>przygotować prace pisemne w języku polskim oraz proste prace w języku angielskim z wybranej dyscypliny zaliczanej do kognitywistyki i komunikacji</w:t>
            </w:r>
          </w:p>
        </w:tc>
      </w:tr>
      <w:tr w:rsidR="00972503" w:rsidRPr="009646A5" w14:paraId="5BE455F8" w14:textId="77777777" w:rsidTr="009F5A89">
        <w:tc>
          <w:tcPr>
            <w:tcW w:w="1838" w:type="dxa"/>
            <w:vMerge/>
            <w:vAlign w:val="center"/>
          </w:tcPr>
          <w:p w14:paraId="36A7BB43" w14:textId="7777777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C7C5B1" w14:textId="77777777" w:rsidR="00972503" w:rsidRPr="009646A5" w:rsidRDefault="00972503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KP6_UO2</w:t>
            </w:r>
          </w:p>
        </w:tc>
        <w:tc>
          <w:tcPr>
            <w:tcW w:w="5528" w:type="dxa"/>
            <w:vAlign w:val="center"/>
          </w:tcPr>
          <w:p w14:paraId="19F80BAB" w14:textId="75FA9EA3" w:rsidR="00972503" w:rsidRPr="009646A5" w:rsidRDefault="00972503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brać udział w pracy zespołu oraz przygotowywać</w:t>
            </w:r>
            <w:r w:rsidRPr="000C6F1B">
              <w:rPr>
                <w:sz w:val="20"/>
                <w:szCs w:val="20"/>
              </w:rPr>
              <w:t xml:space="preserve"> wystąpienia ustne – w językach polskim i angielskim – do</w:t>
            </w:r>
            <w:r>
              <w:rPr>
                <w:sz w:val="20"/>
                <w:szCs w:val="20"/>
              </w:rPr>
              <w:t>tycząc interdyscyplinarnych</w:t>
            </w:r>
            <w:r w:rsidRPr="000C6F1B">
              <w:rPr>
                <w:sz w:val="20"/>
                <w:szCs w:val="20"/>
              </w:rPr>
              <w:t xml:space="preserve"> zagadnień kognitywistyki i komunikacji</w:t>
            </w:r>
          </w:p>
        </w:tc>
      </w:tr>
      <w:tr w:rsidR="00972503" w:rsidRPr="009646A5" w14:paraId="2FD0D653" w14:textId="77777777" w:rsidTr="009F5A89">
        <w:tc>
          <w:tcPr>
            <w:tcW w:w="1838" w:type="dxa"/>
            <w:vMerge/>
            <w:vAlign w:val="center"/>
          </w:tcPr>
          <w:p w14:paraId="02E1F039" w14:textId="77777777" w:rsidR="00972503" w:rsidRPr="009646A5" w:rsidRDefault="00972503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C96438" w14:textId="1AB68B30" w:rsidR="00972503" w:rsidRPr="009646A5" w:rsidRDefault="00972503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KP6_UO3</w:t>
            </w:r>
          </w:p>
        </w:tc>
        <w:tc>
          <w:tcPr>
            <w:tcW w:w="5528" w:type="dxa"/>
            <w:vAlign w:val="center"/>
          </w:tcPr>
          <w:p w14:paraId="391683F3" w14:textId="1B81CBB8" w:rsidR="00972503" w:rsidRDefault="00972503" w:rsidP="000A22D4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972503">
              <w:rPr>
                <w:sz w:val="20"/>
                <w:szCs w:val="20"/>
              </w:rPr>
              <w:t>wykorzystać wiedzę z zakresu kognitywistyki i komunikacji do realizacji zadań związanych z podejmowaną i planowaną pracą zawodową</w:t>
            </w:r>
          </w:p>
        </w:tc>
      </w:tr>
      <w:tr w:rsidR="008F1EB9" w:rsidRPr="009646A5" w14:paraId="24DD2837" w14:textId="77777777" w:rsidTr="008045ED">
        <w:tc>
          <w:tcPr>
            <w:tcW w:w="1838" w:type="dxa"/>
            <w:vMerge w:val="restart"/>
            <w:vAlign w:val="center"/>
          </w:tcPr>
          <w:p w14:paraId="61C2E36F" w14:textId="56B19546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P6S_UU</w:t>
            </w:r>
          </w:p>
        </w:tc>
        <w:tc>
          <w:tcPr>
            <w:tcW w:w="1701" w:type="dxa"/>
            <w:vAlign w:val="center"/>
          </w:tcPr>
          <w:p w14:paraId="0C9BF916" w14:textId="77777777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KP6_UU1</w:t>
            </w:r>
          </w:p>
        </w:tc>
        <w:tc>
          <w:tcPr>
            <w:tcW w:w="5528" w:type="dxa"/>
          </w:tcPr>
          <w:p w14:paraId="56AF79B6" w14:textId="52650B59" w:rsidR="008F1EB9" w:rsidRPr="009646A5" w:rsidRDefault="008F1EB9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wyszukiwać,</w:t>
            </w:r>
            <w:r w:rsidRPr="000C6F1B">
              <w:rPr>
                <w:sz w:val="20"/>
                <w:szCs w:val="20"/>
              </w:rPr>
              <w:t xml:space="preserve"> oceniać i selekcjonować informacje z wykorzystaniem</w:t>
            </w:r>
            <w:r>
              <w:rPr>
                <w:sz w:val="20"/>
                <w:szCs w:val="20"/>
              </w:rPr>
              <w:t xml:space="preserve"> różnych źródeł</w:t>
            </w:r>
          </w:p>
        </w:tc>
      </w:tr>
      <w:tr w:rsidR="008F1EB9" w:rsidRPr="009646A5" w14:paraId="64D9338C" w14:textId="77777777" w:rsidTr="008045ED">
        <w:tc>
          <w:tcPr>
            <w:tcW w:w="1838" w:type="dxa"/>
            <w:vMerge/>
            <w:vAlign w:val="center"/>
          </w:tcPr>
          <w:p w14:paraId="535C8B70" w14:textId="77777777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5E3024" w14:textId="77777777" w:rsidR="008F1EB9" w:rsidRPr="009646A5" w:rsidRDefault="008F1EB9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KP6_UU2</w:t>
            </w:r>
          </w:p>
        </w:tc>
        <w:tc>
          <w:tcPr>
            <w:tcW w:w="5528" w:type="dxa"/>
          </w:tcPr>
          <w:p w14:paraId="5869907F" w14:textId="09713C4A" w:rsidR="008F1EB9" w:rsidRPr="009646A5" w:rsidRDefault="008F1EB9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samodzielnie analizować i interpretować</w:t>
            </w:r>
            <w:r w:rsidRPr="000C6F1B">
              <w:rPr>
                <w:sz w:val="20"/>
                <w:szCs w:val="20"/>
              </w:rPr>
              <w:t xml:space="preserve"> zjawisk</w:t>
            </w:r>
            <w:r>
              <w:rPr>
                <w:sz w:val="20"/>
                <w:szCs w:val="20"/>
              </w:rPr>
              <w:t>a społeczno-kulturowe</w:t>
            </w:r>
            <w:r w:rsidRPr="000C6F1B">
              <w:rPr>
                <w:sz w:val="20"/>
                <w:szCs w:val="20"/>
              </w:rPr>
              <w:t xml:space="preserve"> z perspektywy kognitywistycznej</w:t>
            </w:r>
            <w:r>
              <w:rPr>
                <w:sz w:val="20"/>
                <w:szCs w:val="20"/>
              </w:rPr>
              <w:t xml:space="preserve"> oraz planować i realizować własny rozwój poznawczy przez całe życie</w:t>
            </w:r>
          </w:p>
        </w:tc>
      </w:tr>
      <w:tr w:rsidR="000A22D4" w:rsidRPr="009646A5" w14:paraId="59B74F6E" w14:textId="77777777" w:rsidTr="009F5A89">
        <w:tc>
          <w:tcPr>
            <w:tcW w:w="9067" w:type="dxa"/>
            <w:gridSpan w:val="3"/>
            <w:vAlign w:val="center"/>
          </w:tcPr>
          <w:p w14:paraId="66800E73" w14:textId="615C2C02" w:rsidR="000A22D4" w:rsidRPr="00840D16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40D16">
              <w:rPr>
                <w:b/>
                <w:color w:val="000000" w:themeColor="text1"/>
              </w:rPr>
              <w:t>Kompetencje społeczne, absolwent jest gotów do:</w:t>
            </w:r>
          </w:p>
        </w:tc>
      </w:tr>
      <w:tr w:rsidR="000A22D4" w:rsidRPr="009646A5" w14:paraId="4BD26D4F" w14:textId="77777777" w:rsidTr="009F5A89">
        <w:tc>
          <w:tcPr>
            <w:tcW w:w="1838" w:type="dxa"/>
            <w:vMerge w:val="restart"/>
            <w:vAlign w:val="center"/>
          </w:tcPr>
          <w:p w14:paraId="2BC719E4" w14:textId="73D48155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P6S_KK</w:t>
            </w:r>
          </w:p>
        </w:tc>
        <w:tc>
          <w:tcPr>
            <w:tcW w:w="1701" w:type="dxa"/>
            <w:vAlign w:val="center"/>
          </w:tcPr>
          <w:p w14:paraId="10391C4B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KP6_KK1</w:t>
            </w:r>
          </w:p>
        </w:tc>
        <w:tc>
          <w:tcPr>
            <w:tcW w:w="5528" w:type="dxa"/>
            <w:vAlign w:val="center"/>
          </w:tcPr>
          <w:p w14:paraId="79FF2243" w14:textId="568270AA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przyjmowania postawy krytycznej w dyskusjach naukowych i światopoglądowych</w:t>
            </w:r>
            <w:r>
              <w:rPr>
                <w:sz w:val="20"/>
                <w:szCs w:val="20"/>
              </w:rPr>
              <w:t xml:space="preserve"> oraz uznawania znaczenia wiedzy i racjonalnej argumentacji</w:t>
            </w:r>
          </w:p>
        </w:tc>
      </w:tr>
      <w:tr w:rsidR="000A22D4" w:rsidRPr="009646A5" w14:paraId="13EEBF5B" w14:textId="77777777" w:rsidTr="009F5A89">
        <w:tc>
          <w:tcPr>
            <w:tcW w:w="1838" w:type="dxa"/>
            <w:vMerge/>
            <w:vAlign w:val="center"/>
          </w:tcPr>
          <w:p w14:paraId="62B84B09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238238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KP6_KK2</w:t>
            </w:r>
          </w:p>
        </w:tc>
        <w:tc>
          <w:tcPr>
            <w:tcW w:w="5528" w:type="dxa"/>
            <w:vAlign w:val="center"/>
          </w:tcPr>
          <w:p w14:paraId="1447720B" w14:textId="65290312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bycia otwartym na nowe tendencje we współc</w:t>
            </w:r>
            <w:r>
              <w:rPr>
                <w:sz w:val="20"/>
                <w:szCs w:val="20"/>
              </w:rPr>
              <w:t>zesnej nauce i w społeczeństwie oraz zasięgania opinii ekspertów w rozwiązywaniu problemów poznawczych i praktycznych</w:t>
            </w:r>
          </w:p>
        </w:tc>
      </w:tr>
      <w:tr w:rsidR="000A22D4" w:rsidRPr="009646A5" w14:paraId="0DF94E31" w14:textId="77777777" w:rsidTr="009F5A89">
        <w:tc>
          <w:tcPr>
            <w:tcW w:w="1838" w:type="dxa"/>
            <w:vMerge w:val="restart"/>
            <w:vAlign w:val="center"/>
          </w:tcPr>
          <w:p w14:paraId="492FB1BE" w14:textId="4637F5F2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P6S_KO</w:t>
            </w:r>
          </w:p>
        </w:tc>
        <w:tc>
          <w:tcPr>
            <w:tcW w:w="1701" w:type="dxa"/>
            <w:vAlign w:val="center"/>
          </w:tcPr>
          <w:p w14:paraId="45C29BE4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KP6_KO1</w:t>
            </w:r>
          </w:p>
        </w:tc>
        <w:tc>
          <w:tcPr>
            <w:tcW w:w="5528" w:type="dxa"/>
            <w:vAlign w:val="center"/>
          </w:tcPr>
          <w:p w14:paraId="55E359CF" w14:textId="367FF5D7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aktywnego uczestnictwa w życiu społecznym i kulturalnym z wykorzystaniem wiedzy z zakresu kognitywistyki i komunikacji</w:t>
            </w:r>
          </w:p>
        </w:tc>
      </w:tr>
      <w:tr w:rsidR="000A22D4" w:rsidRPr="009646A5" w14:paraId="4C3D6CA4" w14:textId="77777777" w:rsidTr="009F5A89">
        <w:tc>
          <w:tcPr>
            <w:tcW w:w="1838" w:type="dxa"/>
            <w:vMerge/>
            <w:vAlign w:val="center"/>
          </w:tcPr>
          <w:p w14:paraId="3039682C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5E2692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KP6_KO2</w:t>
            </w:r>
          </w:p>
        </w:tc>
        <w:tc>
          <w:tcPr>
            <w:tcW w:w="5528" w:type="dxa"/>
            <w:vAlign w:val="center"/>
          </w:tcPr>
          <w:p w14:paraId="27FA6690" w14:textId="66070814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wypełniania zobowiązań społecznych oraz współorganizowania działalności na rzecz środowiska społecznego</w:t>
            </w:r>
          </w:p>
        </w:tc>
      </w:tr>
      <w:tr w:rsidR="000A22D4" w:rsidRPr="009646A5" w14:paraId="7FD1F5E5" w14:textId="77777777" w:rsidTr="009F5A89">
        <w:tc>
          <w:tcPr>
            <w:tcW w:w="1838" w:type="dxa"/>
            <w:vMerge w:val="restart"/>
            <w:vAlign w:val="center"/>
          </w:tcPr>
          <w:p w14:paraId="6B7DB09C" w14:textId="5DA475FF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P6S_KR</w:t>
            </w:r>
          </w:p>
        </w:tc>
        <w:tc>
          <w:tcPr>
            <w:tcW w:w="1701" w:type="dxa"/>
            <w:vAlign w:val="center"/>
          </w:tcPr>
          <w:p w14:paraId="4FED3321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KP6_KR1</w:t>
            </w:r>
          </w:p>
        </w:tc>
        <w:tc>
          <w:tcPr>
            <w:tcW w:w="5528" w:type="dxa"/>
            <w:vAlign w:val="center"/>
          </w:tcPr>
          <w:p w14:paraId="59CF468A" w14:textId="0035FC7B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p</w:t>
            </w:r>
            <w:r w:rsidRPr="000C6F1B">
              <w:rPr>
                <w:sz w:val="20"/>
                <w:szCs w:val="20"/>
              </w:rPr>
              <w:t>odn</w:t>
            </w:r>
            <w:r>
              <w:rPr>
                <w:sz w:val="20"/>
                <w:szCs w:val="20"/>
              </w:rPr>
              <w:t>oszenia kwalifikacji zawodowych oraz  kompetencji osobistych, w tym etycznych</w:t>
            </w:r>
          </w:p>
        </w:tc>
      </w:tr>
      <w:tr w:rsidR="000A22D4" w:rsidRPr="009646A5" w14:paraId="6FFAE081" w14:textId="77777777" w:rsidTr="009F5A89">
        <w:tc>
          <w:tcPr>
            <w:tcW w:w="1838" w:type="dxa"/>
            <w:vMerge/>
            <w:vAlign w:val="center"/>
          </w:tcPr>
          <w:p w14:paraId="34D34342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C81890" w14:textId="77777777" w:rsidR="000A22D4" w:rsidRPr="009646A5" w:rsidRDefault="000A22D4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KP6_KR2</w:t>
            </w:r>
          </w:p>
        </w:tc>
        <w:tc>
          <w:tcPr>
            <w:tcW w:w="5528" w:type="dxa"/>
            <w:vAlign w:val="center"/>
          </w:tcPr>
          <w:p w14:paraId="42632122" w14:textId="3223BCFF" w:rsidR="000A22D4" w:rsidRPr="009646A5" w:rsidRDefault="000A22D4" w:rsidP="000A22D4">
            <w:pPr>
              <w:tabs>
                <w:tab w:val="left" w:pos="5670"/>
              </w:tabs>
              <w:spacing w:line="276" w:lineRule="auto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współdziałania w grupach oraz przyjmowania w nich różnych ról</w:t>
            </w:r>
          </w:p>
        </w:tc>
      </w:tr>
      <w:tr w:rsidR="000A22D4" w:rsidRPr="009646A5" w14:paraId="6187596C" w14:textId="77777777" w:rsidTr="009F5A89">
        <w:tc>
          <w:tcPr>
            <w:tcW w:w="1838" w:type="dxa"/>
            <w:vMerge/>
            <w:vAlign w:val="center"/>
          </w:tcPr>
          <w:p w14:paraId="29C79157" w14:textId="77777777" w:rsidR="000A22D4" w:rsidRPr="009646A5" w:rsidRDefault="000A22D4" w:rsidP="00B17374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81F88E0" w14:textId="474FE4D1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KP6_KR3</w:t>
            </w:r>
          </w:p>
        </w:tc>
        <w:tc>
          <w:tcPr>
            <w:tcW w:w="5528" w:type="dxa"/>
            <w:vAlign w:val="center"/>
          </w:tcPr>
          <w:p w14:paraId="1CD2E426" w14:textId="201652F7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 xml:space="preserve">dobierania właściwych metod służących do </w:t>
            </w:r>
            <w:r>
              <w:rPr>
                <w:sz w:val="20"/>
                <w:szCs w:val="20"/>
              </w:rPr>
              <w:t>realizacji</w:t>
            </w:r>
            <w:r w:rsidRPr="000C6F1B">
              <w:rPr>
                <w:sz w:val="20"/>
                <w:szCs w:val="20"/>
              </w:rPr>
              <w:t xml:space="preserve"> zadań praktycznych, poznawczych i komunikacyjnych</w:t>
            </w:r>
          </w:p>
        </w:tc>
      </w:tr>
      <w:tr w:rsidR="000A22D4" w:rsidRPr="009646A5" w14:paraId="09F9E07A" w14:textId="77777777" w:rsidTr="009F5A89">
        <w:tc>
          <w:tcPr>
            <w:tcW w:w="1838" w:type="dxa"/>
            <w:vMerge/>
            <w:vAlign w:val="center"/>
          </w:tcPr>
          <w:p w14:paraId="504EF3C7" w14:textId="77777777" w:rsidR="000A22D4" w:rsidRPr="009646A5" w:rsidRDefault="000A22D4" w:rsidP="00B17374">
            <w:pPr>
              <w:tabs>
                <w:tab w:val="left" w:pos="567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EAFB85" w14:textId="59CE711E" w:rsidR="000A22D4" w:rsidRPr="009646A5" w:rsidRDefault="000A22D4" w:rsidP="00B17374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KP6_KR4</w:t>
            </w:r>
          </w:p>
        </w:tc>
        <w:tc>
          <w:tcPr>
            <w:tcW w:w="5528" w:type="dxa"/>
            <w:vAlign w:val="center"/>
          </w:tcPr>
          <w:p w14:paraId="74C02289" w14:textId="137984CE" w:rsidR="000A22D4" w:rsidRPr="009646A5" w:rsidRDefault="000A22D4" w:rsidP="000A22D4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0C6F1B">
              <w:rPr>
                <w:sz w:val="20"/>
                <w:szCs w:val="20"/>
              </w:rPr>
              <w:t>wykorzystania zdobytej wiedzy i umiejętności do rozwiązywania problemów związanych z wykonywaniem zawodu</w:t>
            </w:r>
            <w:r>
              <w:rPr>
                <w:sz w:val="20"/>
                <w:szCs w:val="20"/>
              </w:rPr>
              <w:t xml:space="preserve"> zgodnie z zasadami etyki zawodowej oraz dbałością o dorobek i tradycję zawodu</w:t>
            </w:r>
          </w:p>
        </w:tc>
      </w:tr>
    </w:tbl>
    <w:p w14:paraId="210B61F1" w14:textId="77777777" w:rsidR="005711DE" w:rsidRPr="009646A5" w:rsidRDefault="005711DE" w:rsidP="00B17374">
      <w:pPr>
        <w:tabs>
          <w:tab w:val="left" w:pos="10206"/>
        </w:tabs>
        <w:spacing w:after="0"/>
        <w:jc w:val="both"/>
        <w:rPr>
          <w:i/>
          <w:color w:val="000000" w:themeColor="text1"/>
        </w:rPr>
      </w:pPr>
      <w:bookmarkStart w:id="5" w:name="_GoBack"/>
      <w:bookmarkEnd w:id="5"/>
    </w:p>
    <w:sectPr w:rsidR="005711DE" w:rsidRPr="009646A5" w:rsidSect="00850EA5">
      <w:footerReference w:type="default" r:id="rId9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40C5" w14:textId="77777777" w:rsidR="00F159B2" w:rsidRDefault="00F159B2" w:rsidP="004D6696">
      <w:pPr>
        <w:spacing w:after="0" w:line="240" w:lineRule="auto"/>
      </w:pPr>
      <w:r>
        <w:separator/>
      </w:r>
    </w:p>
  </w:endnote>
  <w:endnote w:type="continuationSeparator" w:id="0">
    <w:p w14:paraId="0F6BC917" w14:textId="77777777" w:rsidR="00F159B2" w:rsidRDefault="00F159B2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30C06106" w:rsidR="0069117D" w:rsidRDefault="0069117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B92091">
          <w:rPr>
            <w:noProof/>
            <w:sz w:val="16"/>
          </w:rPr>
          <w:t>4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69117D" w:rsidRDefault="00691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CE903" w14:textId="77777777" w:rsidR="00F159B2" w:rsidRDefault="00F159B2" w:rsidP="004D6696">
      <w:pPr>
        <w:spacing w:after="0" w:line="240" w:lineRule="auto"/>
      </w:pPr>
      <w:r>
        <w:separator/>
      </w:r>
    </w:p>
  </w:footnote>
  <w:footnote w:type="continuationSeparator" w:id="0">
    <w:p w14:paraId="0322B633" w14:textId="77777777" w:rsidR="00F159B2" w:rsidRDefault="00F159B2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1A"/>
    <w:multiLevelType w:val="hybridMultilevel"/>
    <w:tmpl w:val="8ABE1DC8"/>
    <w:lvl w:ilvl="0" w:tplc="861A03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3971449"/>
    <w:multiLevelType w:val="hybridMultilevel"/>
    <w:tmpl w:val="7040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82E"/>
    <w:multiLevelType w:val="hybridMultilevel"/>
    <w:tmpl w:val="A164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A726F"/>
    <w:multiLevelType w:val="hybridMultilevel"/>
    <w:tmpl w:val="BD2A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EB45E87"/>
    <w:multiLevelType w:val="hybridMultilevel"/>
    <w:tmpl w:val="C2165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1591D"/>
    <w:multiLevelType w:val="hybridMultilevel"/>
    <w:tmpl w:val="3E66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A1"/>
    <w:rsid w:val="00003CCD"/>
    <w:rsid w:val="00011D5D"/>
    <w:rsid w:val="0003692E"/>
    <w:rsid w:val="00036CE8"/>
    <w:rsid w:val="00042577"/>
    <w:rsid w:val="0005009D"/>
    <w:rsid w:val="000615F4"/>
    <w:rsid w:val="00072503"/>
    <w:rsid w:val="000870D4"/>
    <w:rsid w:val="00087F15"/>
    <w:rsid w:val="000904A5"/>
    <w:rsid w:val="000A22D4"/>
    <w:rsid w:val="000A3023"/>
    <w:rsid w:val="000A6545"/>
    <w:rsid w:val="000B1284"/>
    <w:rsid w:val="000C733C"/>
    <w:rsid w:val="0010078A"/>
    <w:rsid w:val="001071B2"/>
    <w:rsid w:val="0011732E"/>
    <w:rsid w:val="00133465"/>
    <w:rsid w:val="00145D40"/>
    <w:rsid w:val="001466AE"/>
    <w:rsid w:val="0017646B"/>
    <w:rsid w:val="00186873"/>
    <w:rsid w:val="001920A2"/>
    <w:rsid w:val="00197F9A"/>
    <w:rsid w:val="001A55B7"/>
    <w:rsid w:val="001A5F78"/>
    <w:rsid w:val="001B4439"/>
    <w:rsid w:val="001D221E"/>
    <w:rsid w:val="001E1319"/>
    <w:rsid w:val="001E7593"/>
    <w:rsid w:val="001F0C05"/>
    <w:rsid w:val="001F6C68"/>
    <w:rsid w:val="00204F51"/>
    <w:rsid w:val="0021732C"/>
    <w:rsid w:val="00222A17"/>
    <w:rsid w:val="002236F8"/>
    <w:rsid w:val="002239E9"/>
    <w:rsid w:val="0023469D"/>
    <w:rsid w:val="00254CC0"/>
    <w:rsid w:val="0026586E"/>
    <w:rsid w:val="002679EA"/>
    <w:rsid w:val="00293264"/>
    <w:rsid w:val="002A7CE0"/>
    <w:rsid w:val="002D6598"/>
    <w:rsid w:val="002E0089"/>
    <w:rsid w:val="002E44D3"/>
    <w:rsid w:val="003032EA"/>
    <w:rsid w:val="00304F42"/>
    <w:rsid w:val="00352FCE"/>
    <w:rsid w:val="00365680"/>
    <w:rsid w:val="00365F8F"/>
    <w:rsid w:val="00371452"/>
    <w:rsid w:val="00376CBB"/>
    <w:rsid w:val="00380C30"/>
    <w:rsid w:val="003A068D"/>
    <w:rsid w:val="003A0D0A"/>
    <w:rsid w:val="003D5E33"/>
    <w:rsid w:val="003E7A76"/>
    <w:rsid w:val="003F129D"/>
    <w:rsid w:val="003F41F5"/>
    <w:rsid w:val="003F7030"/>
    <w:rsid w:val="004102A7"/>
    <w:rsid w:val="004210DF"/>
    <w:rsid w:val="00422284"/>
    <w:rsid w:val="00427B7A"/>
    <w:rsid w:val="00430D15"/>
    <w:rsid w:val="004315F1"/>
    <w:rsid w:val="00434461"/>
    <w:rsid w:val="00464D3B"/>
    <w:rsid w:val="004671BC"/>
    <w:rsid w:val="00471C57"/>
    <w:rsid w:val="00477295"/>
    <w:rsid w:val="00484596"/>
    <w:rsid w:val="0049142C"/>
    <w:rsid w:val="00492F0F"/>
    <w:rsid w:val="004D6696"/>
    <w:rsid w:val="004F0AE0"/>
    <w:rsid w:val="004F0EB1"/>
    <w:rsid w:val="00502513"/>
    <w:rsid w:val="00502A0C"/>
    <w:rsid w:val="00505D08"/>
    <w:rsid w:val="00511850"/>
    <w:rsid w:val="00513AAD"/>
    <w:rsid w:val="00521B3F"/>
    <w:rsid w:val="00524216"/>
    <w:rsid w:val="005607FF"/>
    <w:rsid w:val="00562098"/>
    <w:rsid w:val="005711DE"/>
    <w:rsid w:val="00572103"/>
    <w:rsid w:val="0057418F"/>
    <w:rsid w:val="00596FEE"/>
    <w:rsid w:val="005A1A66"/>
    <w:rsid w:val="005A3EA6"/>
    <w:rsid w:val="005A48B8"/>
    <w:rsid w:val="005B09FB"/>
    <w:rsid w:val="005B56BB"/>
    <w:rsid w:val="005C2BA8"/>
    <w:rsid w:val="006263A1"/>
    <w:rsid w:val="0063117F"/>
    <w:rsid w:val="00634F47"/>
    <w:rsid w:val="006358CE"/>
    <w:rsid w:val="00641F74"/>
    <w:rsid w:val="00645F56"/>
    <w:rsid w:val="00653982"/>
    <w:rsid w:val="00662576"/>
    <w:rsid w:val="00663ADB"/>
    <w:rsid w:val="00664D24"/>
    <w:rsid w:val="00687612"/>
    <w:rsid w:val="0069117D"/>
    <w:rsid w:val="006923B3"/>
    <w:rsid w:val="006B0112"/>
    <w:rsid w:val="006B6F6F"/>
    <w:rsid w:val="006C37C1"/>
    <w:rsid w:val="006C3CFD"/>
    <w:rsid w:val="006D2535"/>
    <w:rsid w:val="006D2C34"/>
    <w:rsid w:val="006E5B22"/>
    <w:rsid w:val="006F4813"/>
    <w:rsid w:val="006F4920"/>
    <w:rsid w:val="0071600A"/>
    <w:rsid w:val="00726600"/>
    <w:rsid w:val="0073203F"/>
    <w:rsid w:val="00732A0D"/>
    <w:rsid w:val="007346DE"/>
    <w:rsid w:val="00735676"/>
    <w:rsid w:val="0074372E"/>
    <w:rsid w:val="007524AE"/>
    <w:rsid w:val="00764031"/>
    <w:rsid w:val="00770500"/>
    <w:rsid w:val="007A5CC2"/>
    <w:rsid w:val="007B0803"/>
    <w:rsid w:val="007B1C9C"/>
    <w:rsid w:val="00803759"/>
    <w:rsid w:val="00803BEF"/>
    <w:rsid w:val="00814BB6"/>
    <w:rsid w:val="008302B1"/>
    <w:rsid w:val="00840D16"/>
    <w:rsid w:val="00847C98"/>
    <w:rsid w:val="00850EA5"/>
    <w:rsid w:val="00863207"/>
    <w:rsid w:val="00876D1E"/>
    <w:rsid w:val="0088421D"/>
    <w:rsid w:val="00885713"/>
    <w:rsid w:val="00895F92"/>
    <w:rsid w:val="008A7E4D"/>
    <w:rsid w:val="008B2CFE"/>
    <w:rsid w:val="008D2846"/>
    <w:rsid w:val="008D6FCB"/>
    <w:rsid w:val="008E406E"/>
    <w:rsid w:val="008F1EB9"/>
    <w:rsid w:val="0090355C"/>
    <w:rsid w:val="00913A32"/>
    <w:rsid w:val="00913CBA"/>
    <w:rsid w:val="00914308"/>
    <w:rsid w:val="009144AF"/>
    <w:rsid w:val="0091778A"/>
    <w:rsid w:val="009646A5"/>
    <w:rsid w:val="00972503"/>
    <w:rsid w:val="00973473"/>
    <w:rsid w:val="00982B71"/>
    <w:rsid w:val="00983CD3"/>
    <w:rsid w:val="0099441A"/>
    <w:rsid w:val="0099714B"/>
    <w:rsid w:val="009C7F21"/>
    <w:rsid w:val="009F28FB"/>
    <w:rsid w:val="009F487E"/>
    <w:rsid w:val="009F5540"/>
    <w:rsid w:val="009F5A89"/>
    <w:rsid w:val="00A25465"/>
    <w:rsid w:val="00A338D1"/>
    <w:rsid w:val="00A63198"/>
    <w:rsid w:val="00A65222"/>
    <w:rsid w:val="00A76EB3"/>
    <w:rsid w:val="00A81C06"/>
    <w:rsid w:val="00AA12EC"/>
    <w:rsid w:val="00AA5069"/>
    <w:rsid w:val="00AB213F"/>
    <w:rsid w:val="00AB4201"/>
    <w:rsid w:val="00AB7BC1"/>
    <w:rsid w:val="00AE3E1A"/>
    <w:rsid w:val="00AE7ED3"/>
    <w:rsid w:val="00AF451A"/>
    <w:rsid w:val="00B0197D"/>
    <w:rsid w:val="00B05775"/>
    <w:rsid w:val="00B17374"/>
    <w:rsid w:val="00B176BD"/>
    <w:rsid w:val="00B262E1"/>
    <w:rsid w:val="00B34079"/>
    <w:rsid w:val="00B37A33"/>
    <w:rsid w:val="00B51F1D"/>
    <w:rsid w:val="00B56879"/>
    <w:rsid w:val="00B845ED"/>
    <w:rsid w:val="00B90F94"/>
    <w:rsid w:val="00B92091"/>
    <w:rsid w:val="00BB107F"/>
    <w:rsid w:val="00BB73FB"/>
    <w:rsid w:val="00BF1592"/>
    <w:rsid w:val="00BF34C5"/>
    <w:rsid w:val="00C01627"/>
    <w:rsid w:val="00C04C0B"/>
    <w:rsid w:val="00C26467"/>
    <w:rsid w:val="00C4561D"/>
    <w:rsid w:val="00C63390"/>
    <w:rsid w:val="00C65032"/>
    <w:rsid w:val="00C6678D"/>
    <w:rsid w:val="00C76B59"/>
    <w:rsid w:val="00C80A47"/>
    <w:rsid w:val="00C852EE"/>
    <w:rsid w:val="00C85391"/>
    <w:rsid w:val="00C87265"/>
    <w:rsid w:val="00C941B0"/>
    <w:rsid w:val="00C95340"/>
    <w:rsid w:val="00CB43A5"/>
    <w:rsid w:val="00CD17C9"/>
    <w:rsid w:val="00CE0C67"/>
    <w:rsid w:val="00CF667E"/>
    <w:rsid w:val="00D23648"/>
    <w:rsid w:val="00D27C4E"/>
    <w:rsid w:val="00D40D14"/>
    <w:rsid w:val="00D764B7"/>
    <w:rsid w:val="00D768C2"/>
    <w:rsid w:val="00D80134"/>
    <w:rsid w:val="00D868FE"/>
    <w:rsid w:val="00D94EE8"/>
    <w:rsid w:val="00D95D04"/>
    <w:rsid w:val="00D9781A"/>
    <w:rsid w:val="00DA4651"/>
    <w:rsid w:val="00DC19BF"/>
    <w:rsid w:val="00DD1276"/>
    <w:rsid w:val="00DD2DB1"/>
    <w:rsid w:val="00DE0815"/>
    <w:rsid w:val="00E2246B"/>
    <w:rsid w:val="00E2770C"/>
    <w:rsid w:val="00E31A86"/>
    <w:rsid w:val="00E420C8"/>
    <w:rsid w:val="00E45954"/>
    <w:rsid w:val="00E4731D"/>
    <w:rsid w:val="00E51930"/>
    <w:rsid w:val="00E541EC"/>
    <w:rsid w:val="00E664D9"/>
    <w:rsid w:val="00E734F7"/>
    <w:rsid w:val="00E7365B"/>
    <w:rsid w:val="00E8375D"/>
    <w:rsid w:val="00E86018"/>
    <w:rsid w:val="00E9036A"/>
    <w:rsid w:val="00E92A49"/>
    <w:rsid w:val="00E93418"/>
    <w:rsid w:val="00EA5E33"/>
    <w:rsid w:val="00EB4188"/>
    <w:rsid w:val="00EB4FA1"/>
    <w:rsid w:val="00ED35B1"/>
    <w:rsid w:val="00ED5DE3"/>
    <w:rsid w:val="00ED78BF"/>
    <w:rsid w:val="00EF703A"/>
    <w:rsid w:val="00F159B2"/>
    <w:rsid w:val="00F16BB2"/>
    <w:rsid w:val="00F26394"/>
    <w:rsid w:val="00F30458"/>
    <w:rsid w:val="00F3665C"/>
    <w:rsid w:val="00F44C93"/>
    <w:rsid w:val="00F64A05"/>
    <w:rsid w:val="00F67E68"/>
    <w:rsid w:val="00F850A1"/>
    <w:rsid w:val="00F9131C"/>
    <w:rsid w:val="00F940C8"/>
    <w:rsid w:val="00FA3C49"/>
    <w:rsid w:val="00FA608F"/>
    <w:rsid w:val="00FB482F"/>
    <w:rsid w:val="00FB5BE4"/>
    <w:rsid w:val="00FC1C1A"/>
    <w:rsid w:val="00FC321E"/>
    <w:rsid w:val="00FC6F7A"/>
    <w:rsid w:val="00FD68E1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paragraph" w:customStyle="1" w:styleId="Tre">
    <w:name w:val="Treść"/>
    <w:rsid w:val="00C95340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paragraph" w:customStyle="1" w:styleId="Tre">
    <w:name w:val="Treść"/>
    <w:rsid w:val="00C95340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2757-B709-4123-80CC-CABB056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645</cp:lastModifiedBy>
  <cp:revision>121</cp:revision>
  <cp:lastPrinted>2019-11-13T12:57:00Z</cp:lastPrinted>
  <dcterms:created xsi:type="dcterms:W3CDTF">2021-01-03T15:47:00Z</dcterms:created>
  <dcterms:modified xsi:type="dcterms:W3CDTF">2025-03-11T08:44:00Z</dcterms:modified>
</cp:coreProperties>
</file>