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3F29" w14:textId="77777777" w:rsidR="008F03D7" w:rsidRPr="008F03D7" w:rsidRDefault="008F03D7" w:rsidP="008F03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Філософія, політика, економіка – нова спеціальність у пропозиції Факультету філософії і коґнітивістики Університету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Білостоці</w:t>
      </w:r>
      <w:proofErr w:type="spellEnd"/>
    </w:p>
    <w:p w14:paraId="6B01CE7A" w14:textId="77777777" w:rsidR="008F03D7" w:rsidRDefault="008F03D7" w:rsidP="008F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3F5AFC35" w14:textId="77777777" w:rsidR="008F03D7" w:rsidRPr="005E79C4" w:rsidRDefault="008F03D7" w:rsidP="008F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</w:pPr>
      <w:r w:rsidRPr="005E79C4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 xml:space="preserve">Факультет філософії і коґнітивістики Університету в </w:t>
      </w:r>
      <w:proofErr w:type="spellStart"/>
      <w:r w:rsidRPr="005E79C4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Білостоці</w:t>
      </w:r>
      <w:proofErr w:type="spellEnd"/>
      <w:r w:rsidRPr="005E79C4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 xml:space="preserve"> відкриває нову спеціальність на стаціонарній формі навчання І ступеня: Філософія, політика, економіка. Випускники цієї програми, у залежності від їхніх зацікавлень, зможуть знайти працю, зокрема, у сфері державного управління, в аналітичних центрах, а також у журналістиці та культурних установах. </w:t>
      </w:r>
    </w:p>
    <w:p w14:paraId="73EBE007" w14:textId="77777777" w:rsidR="008F03D7" w:rsidRDefault="008F03D7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Нова спеціальність буде представлена абітурієнтам у цьогорічній пропозиції Університету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Білостоці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4E4B2560" w14:textId="052CA6C5" w:rsidR="008F03D7" w:rsidRDefault="008F03D7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pl-PL"/>
        </w:rPr>
        <w:t>Спеціальність «Філософія, політика, економіка» є першою у Польщі і однією з перших в Центральній Європі адаптацією оксфордського формату навчання «</w:t>
      </w:r>
      <w:proofErr w:type="spellStart"/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Philosophy</w:t>
      </w:r>
      <w:proofErr w:type="spellEnd"/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, </w:t>
      </w:r>
      <w:proofErr w:type="spellStart"/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Politics</w:t>
      </w:r>
      <w:proofErr w:type="spellEnd"/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, </w:t>
      </w:r>
      <w:proofErr w:type="spellStart"/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Economics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>»</w:t>
      </w:r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 (</w:t>
      </w:r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PPE</w:t>
      </w:r>
      <w:r w:rsidRPr="008F03D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. Ця програма має за мету підготовку активних членів громадянського суспільства, що усвідомлюють </w:t>
      </w:r>
      <w:r w:rsidR="000B3CB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серйозність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сучасних викликів у питаннях клімату, суспільства, економіки та політики відповідно до гасла: «Зрозумій світ, аби його змінювати». Випускниками програми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PPE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 є впливові політики, журналісти, економісти та видатні філософ</w:t>
      </w:r>
      <w:r w:rsidR="007738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pl-PL"/>
        </w:rPr>
        <w:t xml:space="preserve">, - </w:t>
      </w:r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розповідає </w:t>
      </w:r>
      <w:proofErr w:type="spellStart"/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>габілітований</w:t>
      </w:r>
      <w:proofErr w:type="spellEnd"/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 доктор </w:t>
      </w:r>
      <w:proofErr w:type="spellStart"/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>Пьотр</w:t>
      </w:r>
      <w:proofErr w:type="spellEnd"/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 Козак, </w:t>
      </w:r>
      <w:proofErr w:type="spellStart"/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>продекан</w:t>
      </w:r>
      <w:proofErr w:type="spellEnd"/>
      <w:r w:rsidRPr="008F03D7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 з наукових справ Факультету філософії і коґнітивістики.</w:t>
      </w:r>
    </w:p>
    <w:p w14:paraId="182AB9FA" w14:textId="1D067DC1" w:rsidR="00773877" w:rsidRDefault="00773877" w:rsidP="0077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Він додає, що факультет прагне сприяти </w:t>
      </w:r>
      <w:r w:rsidR="000B3CB8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вихованню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>активних громадян, а тому пропонує знання зі сфери філософії, теорії політики та економіки.</w:t>
      </w:r>
    </w:p>
    <w:p w14:paraId="3A2D6B96" w14:textId="1AF8B550" w:rsidR="00773877" w:rsidRPr="00773877" w:rsidRDefault="00773877" w:rsidP="0077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>Такі філософські предмети, як філософія економіки та філософія політики, покликані органічно інтегрувати знання про політику, суспільство та економіку. Натомість предмети, як</w:t>
      </w:r>
      <w:r w:rsidR="00EB0F10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 логіка та аргументація мають формувати вміння мислити, аргументувати свою позицію та вести дискусії. Для ліпшого розуміння </w:t>
      </w:r>
      <w:r w:rsidR="000B3CB8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 xml:space="preserve">сучасного </w:t>
      </w:r>
      <w:r w:rsidR="00EB0F10">
        <w:rPr>
          <w:rFonts w:ascii="Times New Roman" w:eastAsia="Times New Roman" w:hAnsi="Times New Roman" w:cs="Times New Roman"/>
          <w:iCs/>
          <w:sz w:val="24"/>
          <w:szCs w:val="24"/>
          <w:lang w:val="uk-UA" w:eastAsia="pl-PL"/>
        </w:rPr>
        <w:t>світу у навчальній програмі передбачено модуль із політологічними та економічними предметами (зокрема, основи економіки та фінансів, науки про державний устрій і політику). З огляду на суспільно-екологічні виклики, автори програми роблять наголос на представленні відносин між суспільними науками та екологією (наприклад, семінар про екологію та політику).</w:t>
      </w:r>
    </w:p>
    <w:p w14:paraId="3D9F519D" w14:textId="77777777" w:rsidR="008272AC" w:rsidRPr="008272AC" w:rsidRDefault="008272AC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Після другого року навчання студенти, що вивчатимуть спеціальність «Філософія, політика, економіка», зможуть самостійно вибрати свою спеціалізацію з-посеред політологічних, економічних та філософських предметів.</w:t>
      </w:r>
    </w:p>
    <w:p w14:paraId="26C28034" w14:textId="1D1312B5" w:rsidR="000715BB" w:rsidRPr="000715BB" w:rsidRDefault="000715BB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pl-PL"/>
        </w:rPr>
        <w:t xml:space="preserve">- Завдяки здобутим навичкам з аргументування та вміння ведення спорів, а також знанням у сферах філософії, політології та економіки вони зможуть стати представниками регіональних та загальнонаціональних політичних середовищ. Випускники цієї програми зможуть продовжити навчання у магістратурі з філософії, політології та економіки,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додає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габілітований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доктор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Пьотр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Козак.</w:t>
      </w:r>
    </w:p>
    <w:p w14:paraId="31094B1F" w14:textId="7C3BEB7D" w:rsidR="00492C01" w:rsidRPr="005D11E8" w:rsidRDefault="000715BB" w:rsidP="005D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Спеціалізація «Філософія, політика, економіка» запроваджується на стаціонарній формі навчання І ступеня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ліценціатська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програма) від 2025/2026 навчального року. Факультет філософії і коґнітивістики також пропонує такі спеціальності, як «Філософія» (магістерська програма) та «Коґнітивістика і комунікація»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ліценціатська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та </w:t>
      </w:r>
      <w:r w:rsidR="00FD616F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магістерська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програма</w:t>
      </w:r>
      <w:r w:rsidR="009625B5" w:rsidRPr="009625B5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sectPr w:rsidR="00492C01" w:rsidRPr="005D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2C"/>
    <w:rsid w:val="000377C3"/>
    <w:rsid w:val="000715BB"/>
    <w:rsid w:val="000B3CB8"/>
    <w:rsid w:val="0037153E"/>
    <w:rsid w:val="003740B6"/>
    <w:rsid w:val="00416230"/>
    <w:rsid w:val="00492C01"/>
    <w:rsid w:val="00497527"/>
    <w:rsid w:val="005D11E8"/>
    <w:rsid w:val="005E79C4"/>
    <w:rsid w:val="0066072C"/>
    <w:rsid w:val="0069690B"/>
    <w:rsid w:val="00773877"/>
    <w:rsid w:val="007E7162"/>
    <w:rsid w:val="008272AC"/>
    <w:rsid w:val="008F03D7"/>
    <w:rsid w:val="009625B5"/>
    <w:rsid w:val="00EB0F10"/>
    <w:rsid w:val="00EB3808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9A8"/>
  <w15:docId w15:val="{097B1AFD-3D27-7245-B15A-40D38FE6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F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F03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l-2">
    <w:name w:val="ml-2"/>
    <w:basedOn w:val="Domylnaczcionkaakapitu"/>
    <w:rsid w:val="008F03D7"/>
  </w:style>
  <w:style w:type="character" w:styleId="Hipercze">
    <w:name w:val="Hyperlink"/>
    <w:basedOn w:val="Domylnaczcionkaakapitu"/>
    <w:uiPriority w:val="99"/>
    <w:unhideWhenUsed/>
    <w:rsid w:val="008F03D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3D7"/>
    <w:rPr>
      <w:b/>
      <w:bCs/>
    </w:rPr>
  </w:style>
  <w:style w:type="character" w:styleId="Uwydatnienie">
    <w:name w:val="Emphasis"/>
    <w:basedOn w:val="Domylnaczcionkaakapitu"/>
    <w:uiPriority w:val="20"/>
    <w:qFormat/>
    <w:rsid w:val="008F03D7"/>
    <w:rPr>
      <w:i/>
      <w:iCs/>
    </w:rPr>
  </w:style>
  <w:style w:type="paragraph" w:styleId="Poprawka">
    <w:name w:val="Revision"/>
    <w:hidden/>
    <w:uiPriority w:val="99"/>
    <w:semiHidden/>
    <w:rsid w:val="000B3C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Marczyński</dc:creator>
  <cp:lastModifiedBy>Piotr Kozak</cp:lastModifiedBy>
  <cp:revision>2</cp:revision>
  <dcterms:created xsi:type="dcterms:W3CDTF">2025-03-05T09:57:00Z</dcterms:created>
  <dcterms:modified xsi:type="dcterms:W3CDTF">2025-03-05T09:57:00Z</dcterms:modified>
</cp:coreProperties>
</file>